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r w:rsidRPr="0067501C">
        <w:rPr>
          <w:rFonts w:ascii="Arial" w:hAnsi="Arial" w:cs="Arial"/>
          <w:b/>
          <w:sz w:val="24"/>
          <w:szCs w:val="24"/>
        </w:rPr>
        <w:t>FORMULACIÓN PROYECTO DE INVERSIÓN No. 1199</w:t>
      </w:r>
    </w:p>
    <w:p w:rsidR="00D53F03" w:rsidRPr="0067501C" w:rsidRDefault="00D53F03" w:rsidP="00D53F03">
      <w:pPr>
        <w:jc w:val="center"/>
        <w:rPr>
          <w:rFonts w:ascii="Arial" w:hAnsi="Arial" w:cs="Arial"/>
          <w:b/>
          <w:sz w:val="24"/>
          <w:szCs w:val="24"/>
        </w:rPr>
      </w:pPr>
    </w:p>
    <w:p w:rsidR="00D53F03" w:rsidRPr="0067501C" w:rsidRDefault="0092105E" w:rsidP="0092105E">
      <w:pPr>
        <w:tabs>
          <w:tab w:val="left" w:pos="5656"/>
        </w:tabs>
        <w:rPr>
          <w:rFonts w:ascii="Arial" w:hAnsi="Arial" w:cs="Arial"/>
          <w:b/>
          <w:sz w:val="24"/>
          <w:szCs w:val="24"/>
        </w:rPr>
      </w:pPr>
      <w:r>
        <w:rPr>
          <w:rFonts w:ascii="Arial" w:hAnsi="Arial" w:cs="Arial"/>
          <w:b/>
          <w:sz w:val="24"/>
          <w:szCs w:val="24"/>
        </w:rPr>
        <w:tab/>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F7325A" w:rsidP="00D53F03">
      <w:pPr>
        <w:jc w:val="center"/>
        <w:rPr>
          <w:rFonts w:ascii="Arial" w:hAnsi="Arial" w:cs="Arial"/>
          <w:b/>
          <w:sz w:val="24"/>
          <w:szCs w:val="24"/>
        </w:rPr>
      </w:pPr>
      <w:r w:rsidRPr="0067501C">
        <w:rPr>
          <w:rFonts w:ascii="Arial" w:hAnsi="Arial" w:cs="Arial"/>
          <w:b/>
          <w:sz w:val="24"/>
          <w:szCs w:val="24"/>
        </w:rPr>
        <w:t>FORTALECIMIENTO DEL CONTROL SOCIAL A LA GESTION PÚBLICA</w:t>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r w:rsidRPr="0067501C">
        <w:rPr>
          <w:rFonts w:ascii="Arial" w:hAnsi="Arial" w:cs="Arial"/>
          <w:b/>
          <w:sz w:val="24"/>
          <w:szCs w:val="24"/>
        </w:rPr>
        <w:t>VIGENCIAS 2016 – 2020</w:t>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5102AF" w:rsidRDefault="00D53F03" w:rsidP="00D53F03">
      <w:pPr>
        <w:jc w:val="center"/>
        <w:rPr>
          <w:rFonts w:ascii="Arial" w:hAnsi="Arial" w:cs="Arial"/>
          <w:b/>
          <w:sz w:val="24"/>
          <w:szCs w:val="24"/>
          <w:lang w:val="es-419"/>
        </w:rPr>
      </w:pPr>
      <w:r w:rsidRPr="0067501C">
        <w:rPr>
          <w:rFonts w:ascii="Arial" w:hAnsi="Arial" w:cs="Arial"/>
          <w:b/>
          <w:sz w:val="24"/>
          <w:szCs w:val="24"/>
        </w:rPr>
        <w:t xml:space="preserve">Fecha de Modificación: </w:t>
      </w:r>
      <w:proofErr w:type="gramStart"/>
      <w:r w:rsidR="005102AF" w:rsidRPr="005102AF">
        <w:rPr>
          <w:rFonts w:ascii="Arial" w:hAnsi="Arial" w:cs="Arial"/>
          <w:b/>
          <w:sz w:val="24"/>
          <w:szCs w:val="24"/>
          <w:lang w:val="es-419"/>
        </w:rPr>
        <w:t>Agosto</w:t>
      </w:r>
      <w:proofErr w:type="gramEnd"/>
      <w:r w:rsidR="005102AF" w:rsidRPr="005102AF">
        <w:rPr>
          <w:rFonts w:ascii="Arial" w:hAnsi="Arial" w:cs="Arial"/>
          <w:b/>
          <w:sz w:val="24"/>
          <w:szCs w:val="24"/>
          <w:lang w:val="es-419"/>
        </w:rPr>
        <w:t xml:space="preserve"> 15 de 2019</w:t>
      </w:r>
    </w:p>
    <w:p w:rsidR="00D53F03" w:rsidRPr="0067501C" w:rsidRDefault="003E13C6" w:rsidP="00D53F03">
      <w:pPr>
        <w:jc w:val="center"/>
        <w:rPr>
          <w:rFonts w:ascii="Arial" w:hAnsi="Arial" w:cs="Arial"/>
          <w:b/>
          <w:sz w:val="24"/>
          <w:szCs w:val="24"/>
        </w:rPr>
      </w:pPr>
      <w:r w:rsidRPr="0067501C">
        <w:rPr>
          <w:rFonts w:ascii="Arial" w:hAnsi="Arial" w:cs="Arial"/>
          <w:b/>
          <w:sz w:val="24"/>
          <w:szCs w:val="24"/>
        </w:rPr>
        <w:br w:type="page"/>
      </w:r>
    </w:p>
    <w:p w:rsidR="00ED7EF9" w:rsidRPr="0067501C" w:rsidRDefault="00ED7EF9"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6D5E06" w:rsidRPr="0067501C" w:rsidRDefault="006D5E06"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center"/>
        <w:rPr>
          <w:rFonts w:ascii="Arial" w:hAnsi="Arial" w:cs="Arial"/>
          <w:b/>
          <w:sz w:val="24"/>
          <w:szCs w:val="24"/>
        </w:rPr>
      </w:pPr>
      <w:r w:rsidRPr="0067501C">
        <w:rPr>
          <w:rFonts w:ascii="Arial" w:hAnsi="Arial" w:cs="Arial"/>
          <w:b/>
          <w:sz w:val="24"/>
          <w:szCs w:val="24"/>
        </w:rPr>
        <w:t>CONTENDIDO</w:t>
      </w:r>
    </w:p>
    <w:p w:rsidR="00ED7EF9" w:rsidRPr="0067501C" w:rsidRDefault="00ED7EF9"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19071F" w:rsidRDefault="00A12A39">
      <w:pPr>
        <w:pStyle w:val="TDC1"/>
        <w:tabs>
          <w:tab w:val="right" w:leader="dot" w:pos="8828"/>
        </w:tabs>
        <w:rPr>
          <w:rFonts w:asciiTheme="minorHAnsi" w:eastAsiaTheme="minorEastAsia" w:hAnsiTheme="minorHAnsi" w:cstheme="minorBidi"/>
          <w:noProof/>
          <w:lang w:eastAsia="es-CO"/>
        </w:rPr>
      </w:pPr>
      <w:r w:rsidRPr="0067501C">
        <w:rPr>
          <w:rFonts w:ascii="Arial" w:hAnsi="Arial" w:cs="Arial"/>
          <w:sz w:val="24"/>
          <w:szCs w:val="24"/>
        </w:rPr>
        <w:fldChar w:fldCharType="begin"/>
      </w:r>
      <w:r w:rsidRPr="0067501C">
        <w:rPr>
          <w:rFonts w:ascii="Arial" w:hAnsi="Arial" w:cs="Arial"/>
          <w:sz w:val="24"/>
          <w:szCs w:val="24"/>
        </w:rPr>
        <w:instrText xml:space="preserve"> TOC \o "1-3" \h \z \u </w:instrText>
      </w:r>
      <w:r w:rsidRPr="0067501C">
        <w:rPr>
          <w:rFonts w:ascii="Arial" w:hAnsi="Arial" w:cs="Arial"/>
          <w:sz w:val="24"/>
          <w:szCs w:val="24"/>
        </w:rPr>
        <w:fldChar w:fldCharType="separate"/>
      </w:r>
      <w:hyperlink w:anchor="_Toc17194400" w:history="1">
        <w:r w:rsidR="0019071F" w:rsidRPr="000A2799">
          <w:rPr>
            <w:rStyle w:val="Hipervnculo"/>
            <w:rFonts w:ascii="Arial" w:hAnsi="Arial" w:cs="Arial"/>
            <w:b/>
            <w:noProof/>
          </w:rPr>
          <w:t>1. DIAGNÓSTICO</w:t>
        </w:r>
        <w:r w:rsidR="0019071F">
          <w:rPr>
            <w:noProof/>
            <w:webHidden/>
          </w:rPr>
          <w:tab/>
        </w:r>
        <w:r w:rsidR="0019071F">
          <w:rPr>
            <w:noProof/>
            <w:webHidden/>
          </w:rPr>
          <w:fldChar w:fldCharType="begin"/>
        </w:r>
        <w:r w:rsidR="0019071F">
          <w:rPr>
            <w:noProof/>
            <w:webHidden/>
          </w:rPr>
          <w:instrText xml:space="preserve"> PAGEREF _Toc17194400 \h </w:instrText>
        </w:r>
        <w:r w:rsidR="0019071F">
          <w:rPr>
            <w:noProof/>
            <w:webHidden/>
          </w:rPr>
        </w:r>
        <w:r w:rsidR="0019071F">
          <w:rPr>
            <w:noProof/>
            <w:webHidden/>
          </w:rPr>
          <w:fldChar w:fldCharType="separate"/>
        </w:r>
        <w:r w:rsidR="0019071F">
          <w:rPr>
            <w:noProof/>
            <w:webHidden/>
          </w:rPr>
          <w:t>3</w:t>
        </w:r>
        <w:r w:rsidR="0019071F">
          <w:rPr>
            <w:noProof/>
            <w:webHidden/>
          </w:rPr>
          <w:fldChar w:fldCharType="end"/>
        </w:r>
      </w:hyperlink>
    </w:p>
    <w:p w:rsidR="0019071F" w:rsidRDefault="0019071F">
      <w:pPr>
        <w:pStyle w:val="TDC1"/>
        <w:tabs>
          <w:tab w:val="left" w:pos="660"/>
          <w:tab w:val="right" w:leader="dot" w:pos="8828"/>
        </w:tabs>
        <w:rPr>
          <w:rFonts w:asciiTheme="minorHAnsi" w:eastAsiaTheme="minorEastAsia" w:hAnsiTheme="minorHAnsi" w:cstheme="minorBidi"/>
          <w:noProof/>
          <w:lang w:eastAsia="es-CO"/>
        </w:rPr>
      </w:pPr>
      <w:hyperlink w:anchor="_Toc17194401" w:history="1">
        <w:r w:rsidRPr="000A2799">
          <w:rPr>
            <w:rStyle w:val="Hipervnculo"/>
            <w:rFonts w:ascii="Arial" w:hAnsi="Arial" w:cs="Arial"/>
            <w:b/>
            <w:noProof/>
          </w:rPr>
          <w:t>1.1.</w:t>
        </w:r>
        <w:r>
          <w:rPr>
            <w:rFonts w:asciiTheme="minorHAnsi" w:eastAsiaTheme="minorEastAsia" w:hAnsiTheme="minorHAnsi" w:cstheme="minorBidi"/>
            <w:noProof/>
            <w:lang w:eastAsia="es-CO"/>
          </w:rPr>
          <w:tab/>
        </w:r>
        <w:r w:rsidRPr="000A2799">
          <w:rPr>
            <w:rStyle w:val="Hipervnculo"/>
            <w:rFonts w:ascii="Arial" w:hAnsi="Arial" w:cs="Arial"/>
            <w:b/>
            <w:noProof/>
          </w:rPr>
          <w:t>MODIFICACIONES</w:t>
        </w:r>
        <w:r>
          <w:rPr>
            <w:noProof/>
            <w:webHidden/>
          </w:rPr>
          <w:tab/>
        </w:r>
        <w:r>
          <w:rPr>
            <w:noProof/>
            <w:webHidden/>
          </w:rPr>
          <w:fldChar w:fldCharType="begin"/>
        </w:r>
        <w:r>
          <w:rPr>
            <w:noProof/>
            <w:webHidden/>
          </w:rPr>
          <w:instrText xml:space="preserve"> PAGEREF _Toc17194401 \h </w:instrText>
        </w:r>
        <w:r>
          <w:rPr>
            <w:noProof/>
            <w:webHidden/>
          </w:rPr>
        </w:r>
        <w:r>
          <w:rPr>
            <w:noProof/>
            <w:webHidden/>
          </w:rPr>
          <w:fldChar w:fldCharType="separate"/>
        </w:r>
        <w:r>
          <w:rPr>
            <w:noProof/>
            <w:webHidden/>
          </w:rPr>
          <w:t>17</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2" w:history="1">
        <w:r w:rsidRPr="000A2799">
          <w:rPr>
            <w:rStyle w:val="Hipervnculo"/>
            <w:rFonts w:ascii="Arial" w:hAnsi="Arial" w:cs="Arial"/>
            <w:b/>
            <w:noProof/>
          </w:rPr>
          <w:t>2. JUSTIFICACIÓN</w:t>
        </w:r>
        <w:r>
          <w:rPr>
            <w:noProof/>
            <w:webHidden/>
          </w:rPr>
          <w:tab/>
        </w:r>
        <w:r>
          <w:rPr>
            <w:noProof/>
            <w:webHidden/>
          </w:rPr>
          <w:fldChar w:fldCharType="begin"/>
        </w:r>
        <w:r>
          <w:rPr>
            <w:noProof/>
            <w:webHidden/>
          </w:rPr>
          <w:instrText xml:space="preserve"> PAGEREF _Toc17194402 \h </w:instrText>
        </w:r>
        <w:r>
          <w:rPr>
            <w:noProof/>
            <w:webHidden/>
          </w:rPr>
        </w:r>
        <w:r>
          <w:rPr>
            <w:noProof/>
            <w:webHidden/>
          </w:rPr>
          <w:fldChar w:fldCharType="separate"/>
        </w:r>
        <w:r>
          <w:rPr>
            <w:noProof/>
            <w:webHidden/>
          </w:rPr>
          <w:t>22</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3" w:history="1">
        <w:r w:rsidRPr="000A2799">
          <w:rPr>
            <w:rStyle w:val="Hipervnculo"/>
            <w:rFonts w:ascii="Arial" w:hAnsi="Arial" w:cs="Arial"/>
            <w:b/>
            <w:noProof/>
          </w:rPr>
          <w:t>2.1 JUSTIFICACIÓN DE LAS MODIFICACIONES:</w:t>
        </w:r>
        <w:r>
          <w:rPr>
            <w:noProof/>
            <w:webHidden/>
          </w:rPr>
          <w:tab/>
        </w:r>
        <w:r>
          <w:rPr>
            <w:noProof/>
            <w:webHidden/>
          </w:rPr>
          <w:fldChar w:fldCharType="begin"/>
        </w:r>
        <w:r>
          <w:rPr>
            <w:noProof/>
            <w:webHidden/>
          </w:rPr>
          <w:instrText xml:space="preserve"> PAGEREF _Toc17194403 \h </w:instrText>
        </w:r>
        <w:r>
          <w:rPr>
            <w:noProof/>
            <w:webHidden/>
          </w:rPr>
        </w:r>
        <w:r>
          <w:rPr>
            <w:noProof/>
            <w:webHidden/>
          </w:rPr>
          <w:fldChar w:fldCharType="separate"/>
        </w:r>
        <w:r>
          <w:rPr>
            <w:noProof/>
            <w:webHidden/>
          </w:rPr>
          <w:t>33</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4" w:history="1">
        <w:r w:rsidRPr="000A2799">
          <w:rPr>
            <w:rStyle w:val="Hipervnculo"/>
            <w:rFonts w:ascii="Arial" w:hAnsi="Arial" w:cs="Arial"/>
            <w:b/>
            <w:noProof/>
          </w:rPr>
          <w:t>4. PLANTEAMIENTO SELECCIÓN DE ALTERNATIVAS</w:t>
        </w:r>
        <w:r>
          <w:rPr>
            <w:noProof/>
            <w:webHidden/>
          </w:rPr>
          <w:tab/>
        </w:r>
        <w:r>
          <w:rPr>
            <w:noProof/>
            <w:webHidden/>
          </w:rPr>
          <w:fldChar w:fldCharType="begin"/>
        </w:r>
        <w:r>
          <w:rPr>
            <w:noProof/>
            <w:webHidden/>
          </w:rPr>
          <w:instrText xml:space="preserve"> PAGEREF _Toc17194404 \h </w:instrText>
        </w:r>
        <w:r>
          <w:rPr>
            <w:noProof/>
            <w:webHidden/>
          </w:rPr>
        </w:r>
        <w:r>
          <w:rPr>
            <w:noProof/>
            <w:webHidden/>
          </w:rPr>
          <w:fldChar w:fldCharType="separate"/>
        </w:r>
        <w:r>
          <w:rPr>
            <w:noProof/>
            <w:webHidden/>
          </w:rPr>
          <w:t>37</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5" w:history="1">
        <w:r w:rsidRPr="000A2799">
          <w:rPr>
            <w:rStyle w:val="Hipervnculo"/>
            <w:rFonts w:ascii="Arial" w:hAnsi="Arial" w:cs="Arial"/>
            <w:b/>
            <w:noProof/>
          </w:rPr>
          <w:t>5. ANÁLISIS DE RIESGOS</w:t>
        </w:r>
        <w:r>
          <w:rPr>
            <w:noProof/>
            <w:webHidden/>
          </w:rPr>
          <w:tab/>
        </w:r>
        <w:r>
          <w:rPr>
            <w:noProof/>
            <w:webHidden/>
          </w:rPr>
          <w:fldChar w:fldCharType="begin"/>
        </w:r>
        <w:r>
          <w:rPr>
            <w:noProof/>
            <w:webHidden/>
          </w:rPr>
          <w:instrText xml:space="preserve"> PAGEREF _Toc17194405 \h </w:instrText>
        </w:r>
        <w:r>
          <w:rPr>
            <w:noProof/>
            <w:webHidden/>
          </w:rPr>
        </w:r>
        <w:r>
          <w:rPr>
            <w:noProof/>
            <w:webHidden/>
          </w:rPr>
          <w:fldChar w:fldCharType="separate"/>
        </w:r>
        <w:r>
          <w:rPr>
            <w:noProof/>
            <w:webHidden/>
          </w:rPr>
          <w:t>40</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6" w:history="1">
        <w:r w:rsidRPr="000A2799">
          <w:rPr>
            <w:rStyle w:val="Hipervnculo"/>
            <w:rFonts w:ascii="Arial" w:hAnsi="Arial" w:cs="Arial"/>
            <w:b/>
            <w:noProof/>
          </w:rPr>
          <w:t>6. METAS DEL PROYECTO:</w:t>
        </w:r>
        <w:r>
          <w:rPr>
            <w:noProof/>
            <w:webHidden/>
          </w:rPr>
          <w:tab/>
        </w:r>
        <w:r>
          <w:rPr>
            <w:noProof/>
            <w:webHidden/>
          </w:rPr>
          <w:fldChar w:fldCharType="begin"/>
        </w:r>
        <w:r>
          <w:rPr>
            <w:noProof/>
            <w:webHidden/>
          </w:rPr>
          <w:instrText xml:space="preserve"> PAGEREF _Toc17194406 \h </w:instrText>
        </w:r>
        <w:r>
          <w:rPr>
            <w:noProof/>
            <w:webHidden/>
          </w:rPr>
        </w:r>
        <w:r>
          <w:rPr>
            <w:noProof/>
            <w:webHidden/>
          </w:rPr>
          <w:fldChar w:fldCharType="separate"/>
        </w:r>
        <w:r>
          <w:rPr>
            <w:noProof/>
            <w:webHidden/>
          </w:rPr>
          <w:t>40</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7" w:history="1">
        <w:r w:rsidRPr="000A2799">
          <w:rPr>
            <w:rStyle w:val="Hipervnculo"/>
            <w:rFonts w:ascii="Arial" w:hAnsi="Arial" w:cs="Arial"/>
            <w:b/>
            <w:noProof/>
          </w:rPr>
          <w:t>7. BALANCE SOCIAL</w:t>
        </w:r>
        <w:r>
          <w:rPr>
            <w:noProof/>
            <w:webHidden/>
          </w:rPr>
          <w:tab/>
        </w:r>
        <w:r>
          <w:rPr>
            <w:noProof/>
            <w:webHidden/>
          </w:rPr>
          <w:fldChar w:fldCharType="begin"/>
        </w:r>
        <w:r>
          <w:rPr>
            <w:noProof/>
            <w:webHidden/>
          </w:rPr>
          <w:instrText xml:space="preserve"> PAGEREF _Toc17194407 \h </w:instrText>
        </w:r>
        <w:r>
          <w:rPr>
            <w:noProof/>
            <w:webHidden/>
          </w:rPr>
        </w:r>
        <w:r>
          <w:rPr>
            <w:noProof/>
            <w:webHidden/>
          </w:rPr>
          <w:fldChar w:fldCharType="separate"/>
        </w:r>
        <w:r>
          <w:rPr>
            <w:noProof/>
            <w:webHidden/>
          </w:rPr>
          <w:t>41</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8" w:history="1">
        <w:r w:rsidRPr="000A2799">
          <w:rPr>
            <w:rStyle w:val="Hipervnculo"/>
            <w:rFonts w:ascii="Arial" w:hAnsi="Arial" w:cs="Arial"/>
            <w:b/>
            <w:noProof/>
          </w:rPr>
          <w:t>8. FINANCIAMIENTO DEL PROYECTO</w:t>
        </w:r>
        <w:r>
          <w:rPr>
            <w:noProof/>
            <w:webHidden/>
          </w:rPr>
          <w:tab/>
        </w:r>
        <w:r>
          <w:rPr>
            <w:noProof/>
            <w:webHidden/>
          </w:rPr>
          <w:fldChar w:fldCharType="begin"/>
        </w:r>
        <w:r>
          <w:rPr>
            <w:noProof/>
            <w:webHidden/>
          </w:rPr>
          <w:instrText xml:space="preserve"> PAGEREF _Toc17194408 \h </w:instrText>
        </w:r>
        <w:r>
          <w:rPr>
            <w:noProof/>
            <w:webHidden/>
          </w:rPr>
        </w:r>
        <w:r>
          <w:rPr>
            <w:noProof/>
            <w:webHidden/>
          </w:rPr>
          <w:fldChar w:fldCharType="separate"/>
        </w:r>
        <w:r>
          <w:rPr>
            <w:noProof/>
            <w:webHidden/>
          </w:rPr>
          <w:t>42</w:t>
        </w:r>
        <w:r>
          <w:rPr>
            <w:noProof/>
            <w:webHidden/>
          </w:rPr>
          <w:fldChar w:fldCharType="end"/>
        </w:r>
      </w:hyperlink>
    </w:p>
    <w:p w:rsidR="0019071F" w:rsidRDefault="0019071F">
      <w:pPr>
        <w:pStyle w:val="TDC1"/>
        <w:tabs>
          <w:tab w:val="right" w:leader="dot" w:pos="8828"/>
        </w:tabs>
        <w:rPr>
          <w:rFonts w:asciiTheme="minorHAnsi" w:eastAsiaTheme="minorEastAsia" w:hAnsiTheme="minorHAnsi" w:cstheme="minorBidi"/>
          <w:noProof/>
          <w:lang w:eastAsia="es-CO"/>
        </w:rPr>
      </w:pPr>
      <w:hyperlink w:anchor="_Toc17194409" w:history="1">
        <w:r w:rsidRPr="000A2799">
          <w:rPr>
            <w:rStyle w:val="Hipervnculo"/>
            <w:rFonts w:ascii="Arial" w:hAnsi="Arial" w:cs="Arial"/>
            <w:b/>
            <w:noProof/>
          </w:rPr>
          <w:t>9. CONTROL DE CAMBIOS</w:t>
        </w:r>
        <w:r>
          <w:rPr>
            <w:noProof/>
            <w:webHidden/>
          </w:rPr>
          <w:tab/>
        </w:r>
        <w:r>
          <w:rPr>
            <w:noProof/>
            <w:webHidden/>
          </w:rPr>
          <w:fldChar w:fldCharType="begin"/>
        </w:r>
        <w:r>
          <w:rPr>
            <w:noProof/>
            <w:webHidden/>
          </w:rPr>
          <w:instrText xml:space="preserve"> PAGEREF _Toc17194409 \h </w:instrText>
        </w:r>
        <w:r>
          <w:rPr>
            <w:noProof/>
            <w:webHidden/>
          </w:rPr>
        </w:r>
        <w:r>
          <w:rPr>
            <w:noProof/>
            <w:webHidden/>
          </w:rPr>
          <w:fldChar w:fldCharType="separate"/>
        </w:r>
        <w:r>
          <w:rPr>
            <w:noProof/>
            <w:webHidden/>
          </w:rPr>
          <w:t>43</w:t>
        </w:r>
        <w:r>
          <w:rPr>
            <w:noProof/>
            <w:webHidden/>
          </w:rPr>
          <w:fldChar w:fldCharType="end"/>
        </w:r>
      </w:hyperlink>
    </w:p>
    <w:p w:rsidR="00ED7EF9" w:rsidRPr="0067501C" w:rsidRDefault="00A12A39" w:rsidP="0067501C">
      <w:pPr>
        <w:spacing w:after="0" w:line="240" w:lineRule="auto"/>
        <w:ind w:left="426" w:hanging="426"/>
        <w:jc w:val="both"/>
        <w:rPr>
          <w:rFonts w:ascii="Arial" w:hAnsi="Arial" w:cs="Arial"/>
          <w:sz w:val="24"/>
          <w:szCs w:val="24"/>
        </w:rPr>
      </w:pPr>
      <w:r w:rsidRPr="0067501C">
        <w:rPr>
          <w:rFonts w:ascii="Arial" w:hAnsi="Arial" w:cs="Arial"/>
          <w:sz w:val="24"/>
          <w:szCs w:val="24"/>
        </w:rPr>
        <w:fldChar w:fldCharType="end"/>
      </w:r>
    </w:p>
    <w:p w:rsidR="00ED7EF9" w:rsidRPr="0067501C" w:rsidRDefault="00ED7EF9" w:rsidP="00ED7EF9">
      <w:pPr>
        <w:spacing w:after="0" w:line="240" w:lineRule="auto"/>
        <w:jc w:val="both"/>
        <w:rPr>
          <w:rFonts w:ascii="Arial" w:hAnsi="Arial" w:cs="Arial"/>
          <w:sz w:val="24"/>
          <w:szCs w:val="24"/>
        </w:rPr>
      </w:pPr>
    </w:p>
    <w:p w:rsidR="0092105E" w:rsidRDefault="0092105E" w:rsidP="0092105E">
      <w:pPr>
        <w:tabs>
          <w:tab w:val="left" w:pos="7521"/>
        </w:tabs>
        <w:spacing w:after="0" w:line="240" w:lineRule="auto"/>
        <w:ind w:left="480"/>
        <w:jc w:val="both"/>
        <w:rPr>
          <w:rFonts w:ascii="Arial" w:hAnsi="Arial" w:cs="Arial"/>
          <w:sz w:val="24"/>
          <w:szCs w:val="24"/>
        </w:rPr>
      </w:pPr>
      <w:r>
        <w:rPr>
          <w:rFonts w:ascii="Arial" w:hAnsi="Arial" w:cs="Arial"/>
          <w:sz w:val="24"/>
          <w:szCs w:val="24"/>
        </w:rPr>
        <w:tab/>
      </w:r>
    </w:p>
    <w:p w:rsidR="00501B93" w:rsidRPr="0067501C" w:rsidRDefault="00ED7EF9" w:rsidP="0092105E">
      <w:pPr>
        <w:tabs>
          <w:tab w:val="left" w:pos="7521"/>
        </w:tabs>
        <w:spacing w:after="0" w:line="240" w:lineRule="auto"/>
        <w:ind w:left="480"/>
        <w:jc w:val="both"/>
        <w:rPr>
          <w:rFonts w:ascii="Arial" w:hAnsi="Arial" w:cs="Arial"/>
          <w:sz w:val="24"/>
          <w:szCs w:val="24"/>
        </w:rPr>
      </w:pPr>
      <w:bookmarkStart w:id="0" w:name="_GoBack"/>
      <w:bookmarkEnd w:id="0"/>
      <w:r w:rsidRPr="0092105E">
        <w:rPr>
          <w:rFonts w:ascii="Arial" w:hAnsi="Arial" w:cs="Arial"/>
          <w:sz w:val="24"/>
          <w:szCs w:val="24"/>
        </w:rPr>
        <w:br w:type="page"/>
      </w:r>
      <w:r w:rsidR="0092105E">
        <w:rPr>
          <w:rFonts w:ascii="Arial" w:hAnsi="Arial" w:cs="Arial"/>
          <w:sz w:val="24"/>
          <w:szCs w:val="24"/>
        </w:rPr>
        <w:lastRenderedPageBreak/>
        <w:tab/>
      </w:r>
    </w:p>
    <w:p w:rsidR="00501B93" w:rsidRPr="0067501C" w:rsidRDefault="00501B93" w:rsidP="00501B93">
      <w:pPr>
        <w:pStyle w:val="Ttulo1"/>
        <w:rPr>
          <w:rFonts w:ascii="Arial" w:hAnsi="Arial" w:cs="Arial"/>
          <w:b/>
          <w:color w:val="auto"/>
          <w:sz w:val="22"/>
          <w:szCs w:val="22"/>
        </w:rPr>
      </w:pPr>
      <w:bookmarkStart w:id="1" w:name="_Toc17194400"/>
      <w:r w:rsidRPr="0067501C">
        <w:rPr>
          <w:rFonts w:ascii="Arial" w:hAnsi="Arial" w:cs="Arial"/>
          <w:b/>
          <w:color w:val="auto"/>
          <w:sz w:val="22"/>
          <w:szCs w:val="22"/>
        </w:rPr>
        <w:t>1. DIAGNÓSTICO</w:t>
      </w:r>
      <w:bookmarkEnd w:id="1"/>
    </w:p>
    <w:p w:rsidR="00501B93" w:rsidRPr="0067501C" w:rsidRDefault="00501B93" w:rsidP="00501B93">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Caracterización de la situación observada: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Ejercicios de control social articulado al control fiscal: Teniendo en la percepción de los clientes de la Contraloría de Bogotá “Ciudadanía y Concejo” de vigencias pretéritas y analizando el trabajo que realiza la Contraloría con las comunidades se detecta que sus requerimientos en temas gruesos frente a la gestión de la administración pública arrojan resultados  negativos sobre la gestión, por parte de sus ejecutores y de los contratistas, que permitiría visualizar posibles daños al patrimonio público, inquietudes que sirven como insumo para robustecer el control fiscal, lo que se refleja en un mejoramiento de la gestión pública  aspecto que redunda en la calidad de vida de los ciudadanos y/o en las acciones fiscales y de resarcimiento que se requieren para minimizar el impacto de la corrupción en la ciudad.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Con el trabajo pedagógico e informativo que realiza la Contraloría, los ciudadanos cuentan con los espacios y mecanismos para ejercer el control social y evitar el mal uso de los recursos públicos, es responsabilidad de la ciudadanía hacer uso de los mismos.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El control social requiere tiempo y dedicación, los ciudadanos deben tener argumentos claros e información verídica </w:t>
      </w:r>
      <w:r w:rsidR="00C42A16" w:rsidRPr="0067501C">
        <w:rPr>
          <w:rFonts w:ascii="Arial" w:hAnsi="Arial" w:cs="Arial"/>
        </w:rPr>
        <w:t>sobre las</w:t>
      </w:r>
      <w:r w:rsidRPr="0067501C">
        <w:rPr>
          <w:rFonts w:ascii="Arial" w:hAnsi="Arial" w:cs="Arial"/>
        </w:rPr>
        <w:t xml:space="preserve"> actuaciones de las autoridades públicas.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La labor de control social de lo público, y en especial del control fiscal es una actividad colectiva que reclama adelantarse en equipo. Es más efectiva así, recuerda el adagio popular que dice: “Una sola golondrina…”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La información es la herramienta fundamental del control social, por eso siempre hay que informarse y documentar las acciones. Una acción fundamentada es eficaz y segura.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Es fundamental la acción coordinada entre la ciudadanía y las instituciones, el control social es una labor seria y responsable que reclama acciones conjuntas.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Una vez el ciudadano se forme y capacita para realizar el control social, debe además de organizarse, ser inevitablemente un multiplicador y debe contagiar el sentido y cuidado de lo público en su comunidad. Ser ejemplo de ciudadanía, convivencia y responsabilidad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Caracterización del problema o necesidad: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La ejecución de la gestión distrital no atiende con criterios de equidad, igualdad y transparencia las necesidades prioritarias y reales de la comunidad, la escasa participación ciudadana en la vigilancia y control social de los recursos públicos manejados por la administración distrital, es producto de la inoperancia de los mecanismos de control social establecidos y garantizados por la Constitución Política y la ley y la falta de garantías y </w:t>
      </w:r>
      <w:r w:rsidRPr="0067501C">
        <w:rPr>
          <w:rFonts w:ascii="Arial" w:hAnsi="Arial" w:cs="Arial"/>
        </w:rPr>
        <w:lastRenderedPageBreak/>
        <w:t>oportunidades brindadas a los ciudadanos para optar por una participación ciudadana efectiva.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La participación a través del control social debe involucrar un ejercicio de la ciudadanía y un reconocimiento del individuo como sujeto de derechos. Dicho ejercicio de la participación ciudadana evoluciona a partir de la concientización y apropiación de las problemáticas sociales por parte de individuos y colectividades, resultando en la construcción conjunta de soluciones en pro del bien común.  </w:t>
      </w: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 </w:t>
      </w: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Sin embargo, para que la incidencia de la participación sobre la realidad social, política y económica tenga mayores alcances y rinda más y mejores frutos sobre el bienestar social, se hace necesaria la existencia de un escenario institucional que otorgue una especial relevancia a la formación y conocimiento de los ciudadanos en temas de política y particularmente en temas asociados al control y el cuidado de lo público. Esta condición viabiliza el ejercicio del derecho y el deber de los ciudadanos de participar en la construcción de lo público en función del fortalecimiento de sus capacidades de protagonismo y transformación social mediante estrategias estructuradas de formación e información. </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Identificación del problema o necesidad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Falta de conocimiento por parte de la comunidad  sobre la ejecución de la gestión distrital y la reiterada inquietud frente a la deficiente atención con criterios de equidad, igualdad y transparencia de las necesidades prioritarias y reales de la comunidad, así como la escasa participación ciudadana en relación con la vigilancia y control social de los recursos públicos, debido entre otras situaciones a la inoperancia de los mecanismos de control social establecidos y garantizados por la Constitución Política y la ley, y a la desinformación de las comunidades por falta de herramientas cognitivas e informativas que lo acerquen a la cosa pública para poder participar en el control social con mayor efectividad, aspectos que impiden su vinculación en la participación para la búsqueda de la transparencia y coadyuvar a garantizar el mejor uso de los recursos públicos en la ciudad con el control social articulado al control fiscal</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Trazabilidad de acciones desarrolladas por la Contraloría de Bogotá a través del proyecto:</w:t>
      </w:r>
    </w:p>
    <w:p w:rsidR="00A12A39" w:rsidRPr="0067501C" w:rsidRDefault="00A12A39" w:rsidP="00A12A39">
      <w:pPr>
        <w:spacing w:after="0" w:line="240" w:lineRule="auto"/>
        <w:jc w:val="both"/>
        <w:rPr>
          <w:rFonts w:ascii="Arial" w:hAnsi="Arial" w:cs="Arial"/>
        </w:rPr>
      </w:pPr>
    </w:p>
    <w:tbl>
      <w:tblPr>
        <w:tblW w:w="5056" w:type="pct"/>
        <w:tblCellMar>
          <w:left w:w="70" w:type="dxa"/>
          <w:right w:w="70" w:type="dxa"/>
        </w:tblCellMar>
        <w:tblLook w:val="04A0" w:firstRow="1" w:lastRow="0" w:firstColumn="1" w:lastColumn="0" w:noHBand="0" w:noVBand="1"/>
      </w:tblPr>
      <w:tblGrid>
        <w:gridCol w:w="1387"/>
        <w:gridCol w:w="2437"/>
        <w:gridCol w:w="5103"/>
      </w:tblGrid>
      <w:tr w:rsidR="00A12A39" w:rsidRPr="0067501C" w:rsidTr="0067501C">
        <w:trPr>
          <w:trHeight w:val="20"/>
          <w:tblHeader/>
        </w:trPr>
        <w:tc>
          <w:tcPr>
            <w:tcW w:w="777" w:type="pct"/>
            <w:tcBorders>
              <w:top w:val="single" w:sz="4" w:space="0" w:color="auto"/>
              <w:left w:val="single" w:sz="4" w:space="0" w:color="auto"/>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lang w:eastAsia="es-CO"/>
              </w:rPr>
            </w:pPr>
            <w:r w:rsidRPr="0067501C">
              <w:rPr>
                <w:rFonts w:ascii="Arial" w:hAnsi="Arial" w:cs="Arial"/>
                <w:b/>
              </w:rPr>
              <w:t>CONTRATO</w:t>
            </w:r>
          </w:p>
        </w:tc>
        <w:tc>
          <w:tcPr>
            <w:tcW w:w="1365" w:type="pct"/>
            <w:tcBorders>
              <w:top w:val="single" w:sz="4" w:space="0" w:color="auto"/>
              <w:left w:val="nil"/>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rPr>
            </w:pPr>
            <w:r w:rsidRPr="0067501C">
              <w:rPr>
                <w:rFonts w:ascii="Arial" w:hAnsi="Arial" w:cs="Arial"/>
                <w:b/>
              </w:rPr>
              <w:t>OBJETO</w:t>
            </w:r>
          </w:p>
        </w:tc>
        <w:tc>
          <w:tcPr>
            <w:tcW w:w="2858" w:type="pct"/>
            <w:tcBorders>
              <w:top w:val="single" w:sz="4" w:space="0" w:color="auto"/>
              <w:left w:val="nil"/>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rPr>
            </w:pPr>
            <w:r w:rsidRPr="0067501C">
              <w:rPr>
                <w:rFonts w:ascii="Arial" w:hAnsi="Arial" w:cs="Arial"/>
                <w:b/>
              </w:rPr>
              <w:t>ACTIVIDADES</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024/2012</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12A39">
            <w:pPr>
              <w:jc w:val="both"/>
              <w:rPr>
                <w:rFonts w:ascii="Arial" w:hAnsi="Arial" w:cs="Arial"/>
                <w:sz w:val="20"/>
              </w:rPr>
            </w:pPr>
            <w:r w:rsidRPr="0067501C">
              <w:rPr>
                <w:rFonts w:ascii="Arial" w:hAnsi="Arial" w:cs="Arial"/>
                <w:sz w:val="20"/>
              </w:rPr>
              <w:t xml:space="preserve">Desarrollar actividades de formación en control social con expertos en la ejecución de proyectos de pedagogía orientados al control de la gestión pública y al aprendizaje de la ciudadanía, proporcionando el personal cualificado que </w:t>
            </w:r>
            <w:r w:rsidRPr="0067501C">
              <w:rPr>
                <w:rFonts w:ascii="Arial" w:hAnsi="Arial" w:cs="Arial"/>
                <w:sz w:val="20"/>
              </w:rPr>
              <w:lastRenderedPageBreak/>
              <w:t>brinde un aporte eficaz a la ejecución de las acciones ciudadanas y la participación de las comunidades, propendiendo por su vinculación en el ejercicio fiscalizador</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spacing w:after="240"/>
              <w:rPr>
                <w:rFonts w:ascii="Arial" w:hAnsi="Arial" w:cs="Arial"/>
                <w:sz w:val="20"/>
              </w:rPr>
            </w:pPr>
            <w:r w:rsidRPr="0067501C">
              <w:rPr>
                <w:rFonts w:ascii="Arial" w:hAnsi="Arial" w:cs="Arial"/>
                <w:sz w:val="20"/>
              </w:rPr>
              <w:lastRenderedPageBreak/>
              <w:t>UN DIPLOMADO</w:t>
            </w:r>
            <w:r w:rsidRPr="0067501C">
              <w:rPr>
                <w:rFonts w:ascii="Arial" w:hAnsi="Arial" w:cs="Arial"/>
                <w:sz w:val="20"/>
              </w:rPr>
              <w:br/>
              <w:t>UN SEMINARIO DE ESTUDIANTES UNIVERSITRIOS</w:t>
            </w:r>
            <w:r w:rsidRPr="0067501C">
              <w:rPr>
                <w:rFonts w:ascii="Arial" w:hAnsi="Arial" w:cs="Arial"/>
                <w:sz w:val="20"/>
              </w:rPr>
              <w:br/>
              <w:t>UN FORO INTERLOCAL</w:t>
            </w:r>
            <w:r w:rsidRPr="0067501C">
              <w:rPr>
                <w:rFonts w:ascii="Arial" w:hAnsi="Arial" w:cs="Arial"/>
                <w:sz w:val="20"/>
              </w:rPr>
              <w:br/>
              <w:t>CINCO TALLERES</w:t>
            </w:r>
            <w:r w:rsidRPr="0067501C">
              <w:rPr>
                <w:rFonts w:ascii="Arial" w:hAnsi="Arial" w:cs="Arial"/>
                <w:sz w:val="20"/>
              </w:rPr>
              <w:br/>
              <w:t xml:space="preserve">21 RENDICIONES DE CUENTASIEZAS COMUNICATIVAS </w:t>
            </w:r>
            <w:r w:rsidRPr="0067501C">
              <w:rPr>
                <w:rFonts w:ascii="Arial" w:hAnsi="Arial" w:cs="Arial"/>
                <w:sz w:val="20"/>
              </w:rPr>
              <w:br/>
              <w:t>20 TOMAS A LOCALIDADES</w:t>
            </w:r>
            <w:r w:rsidRPr="0067501C">
              <w:rPr>
                <w:rFonts w:ascii="Arial" w:hAnsi="Arial" w:cs="Arial"/>
                <w:sz w:val="20"/>
              </w:rPr>
              <w:br/>
              <w:t>UNA AUDIENCIA PÚBLICA</w:t>
            </w:r>
            <w:r w:rsidRPr="0067501C">
              <w:rPr>
                <w:rFonts w:ascii="Arial" w:hAnsi="Arial" w:cs="Arial"/>
                <w:sz w:val="20"/>
              </w:rPr>
              <w:br/>
              <w:t>AUDITORIA SOCIAL</w:t>
            </w:r>
            <w:r w:rsidRPr="0067501C">
              <w:rPr>
                <w:rFonts w:ascii="Arial" w:hAnsi="Arial" w:cs="Arial"/>
                <w:sz w:val="20"/>
              </w:rPr>
              <w:br/>
              <w:t xml:space="preserve">MEDICIÓN SATISFACCION AL CLIENTE (CONCEJO </w:t>
            </w:r>
            <w:r w:rsidRPr="0067501C">
              <w:rPr>
                <w:rFonts w:ascii="Arial" w:hAnsi="Arial" w:cs="Arial"/>
                <w:sz w:val="20"/>
              </w:rPr>
              <w:lastRenderedPageBreak/>
              <w:t xml:space="preserve">Y CIUDADANÍA) </w:t>
            </w:r>
            <w:r w:rsidRPr="0067501C">
              <w:rPr>
                <w:rFonts w:ascii="Arial" w:hAnsi="Arial" w:cs="Arial"/>
                <w:sz w:val="20"/>
              </w:rPr>
              <w:br/>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053/13</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Realizar actividades pedagógicas orientadas a la formación en control social y participación ciudadana, desarrollando los mecanismos de interacción, de control social y acciones ciudadanas especiales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1. ASESORAR Y ACOMPAÑAR "PEDAGOGIA SOCIAL MECANISMOS DE CONTROL SOCIAL INTERACCI</w:t>
            </w:r>
            <w:proofErr w:type="spellStart"/>
            <w:r w:rsidRPr="0067501C">
              <w:rPr>
                <w:rFonts w:ascii="Arial" w:hAnsi="Arial" w:cs="Arial"/>
                <w:sz w:val="20"/>
                <w:lang w:val="es-419"/>
              </w:rPr>
              <w:t>Ó</w:t>
            </w:r>
            <w:proofErr w:type="spellEnd"/>
            <w:r w:rsidRPr="0067501C">
              <w:rPr>
                <w:rFonts w:ascii="Arial" w:hAnsi="Arial" w:cs="Arial"/>
                <w:sz w:val="20"/>
              </w:rPr>
              <w:t xml:space="preserve">N Y ACCIONES CIUDADANAS </w:t>
            </w:r>
            <w:r w:rsidRPr="0067501C">
              <w:rPr>
                <w:rFonts w:ascii="Arial" w:hAnsi="Arial" w:cs="Arial"/>
                <w:sz w:val="20"/>
              </w:rPr>
              <w:br/>
              <w:t xml:space="preserve"> Contactar </w:t>
            </w:r>
            <w:r w:rsidR="00FA3AE1" w:rsidRPr="0067501C">
              <w:rPr>
                <w:rFonts w:ascii="Arial" w:hAnsi="Arial" w:cs="Arial"/>
                <w:sz w:val="20"/>
              </w:rPr>
              <w:t>2500 Ciudadanos</w:t>
            </w:r>
            <w:r w:rsidRPr="0067501C">
              <w:rPr>
                <w:rFonts w:ascii="Arial" w:hAnsi="Arial" w:cs="Arial"/>
                <w:sz w:val="20"/>
              </w:rPr>
              <w:t xml:space="preserve">  2.863 </w:t>
            </w:r>
            <w:r w:rsidRPr="0067501C">
              <w:rPr>
                <w:rFonts w:ascii="Arial" w:hAnsi="Arial" w:cs="Arial"/>
                <w:sz w:val="20"/>
              </w:rPr>
              <w:br/>
              <w:t xml:space="preserve"> Audiencia de Malla Vial          1 </w:t>
            </w:r>
            <w:r w:rsidRPr="0067501C">
              <w:rPr>
                <w:rFonts w:ascii="Arial" w:hAnsi="Arial" w:cs="Arial"/>
                <w:sz w:val="20"/>
              </w:rPr>
              <w:br/>
              <w:t xml:space="preserve"> Audiencia La Fiscala           1 </w:t>
            </w:r>
            <w:r w:rsidRPr="0067501C">
              <w:rPr>
                <w:rFonts w:ascii="Arial" w:hAnsi="Arial" w:cs="Arial"/>
                <w:sz w:val="20"/>
              </w:rPr>
              <w:br/>
              <w:t xml:space="preserve"> </w:t>
            </w:r>
            <w:proofErr w:type="spellStart"/>
            <w:r w:rsidRPr="0067501C">
              <w:rPr>
                <w:rFonts w:ascii="Arial" w:hAnsi="Arial" w:cs="Arial"/>
                <w:sz w:val="20"/>
              </w:rPr>
              <w:t>Premesas</w:t>
            </w:r>
            <w:proofErr w:type="spellEnd"/>
            <w:r w:rsidRPr="0067501C">
              <w:rPr>
                <w:rFonts w:ascii="Arial" w:hAnsi="Arial" w:cs="Arial"/>
                <w:sz w:val="20"/>
              </w:rPr>
              <w:t xml:space="preserve">                                19 </w:t>
            </w:r>
            <w:r w:rsidRPr="0067501C">
              <w:rPr>
                <w:rFonts w:ascii="Arial" w:hAnsi="Arial" w:cs="Arial"/>
                <w:sz w:val="20"/>
              </w:rPr>
              <w:br/>
              <w:t xml:space="preserve"> Mesa sujetos                                 1 </w:t>
            </w:r>
            <w:r w:rsidRPr="0067501C">
              <w:rPr>
                <w:rFonts w:ascii="Arial" w:hAnsi="Arial" w:cs="Arial"/>
                <w:sz w:val="20"/>
              </w:rPr>
              <w:br/>
              <w:t xml:space="preserve"> Rendiciones de cuentas        21 </w:t>
            </w:r>
            <w:r w:rsidRPr="0067501C">
              <w:rPr>
                <w:rFonts w:ascii="Arial" w:hAnsi="Arial" w:cs="Arial"/>
                <w:sz w:val="20"/>
              </w:rPr>
              <w:br/>
              <w:t xml:space="preserve"> Acompañamiento Técnico a Mesas de Trabajo Ciudadanas</w:t>
            </w:r>
            <w:r w:rsidRPr="0067501C">
              <w:rPr>
                <w:rFonts w:ascii="Arial" w:hAnsi="Arial" w:cs="Arial"/>
                <w:sz w:val="20"/>
              </w:rPr>
              <w:br/>
              <w:t xml:space="preserve"> Auditoria Social (Mesas de Trabaja+ Revisión de Contratos+ Visitas a terreno) 28 </w:t>
            </w:r>
            <w:r w:rsidRPr="0067501C">
              <w:rPr>
                <w:rFonts w:ascii="Arial" w:hAnsi="Arial" w:cs="Arial"/>
                <w:sz w:val="20"/>
              </w:rPr>
              <w:br/>
              <w:t>2. PIEZAS PEDAG</w:t>
            </w:r>
            <w:r w:rsidRPr="0067501C">
              <w:rPr>
                <w:rFonts w:ascii="Arial" w:hAnsi="Arial" w:cs="Arial"/>
                <w:sz w:val="20"/>
                <w:lang w:val="es-419"/>
              </w:rPr>
              <w:t>Ó</w:t>
            </w:r>
            <w:r w:rsidRPr="0067501C">
              <w:rPr>
                <w:rFonts w:ascii="Arial" w:hAnsi="Arial" w:cs="Arial"/>
                <w:sz w:val="20"/>
              </w:rPr>
              <w:t xml:space="preserve">GICAS </w:t>
            </w:r>
            <w:r w:rsidRPr="0067501C">
              <w:rPr>
                <w:rFonts w:ascii="Arial" w:hAnsi="Arial" w:cs="Arial"/>
                <w:sz w:val="20"/>
              </w:rPr>
              <w:br/>
              <w:t xml:space="preserve">Cartillas pedagógicas                            10.000 </w:t>
            </w:r>
            <w:r w:rsidRPr="0067501C">
              <w:rPr>
                <w:rFonts w:ascii="Arial" w:hAnsi="Arial" w:cs="Arial"/>
                <w:sz w:val="20"/>
              </w:rPr>
              <w:br/>
              <w:t xml:space="preserve">Plegables contralores estudiantiles    15.000 </w:t>
            </w:r>
            <w:r w:rsidRPr="0067501C">
              <w:rPr>
                <w:rFonts w:ascii="Arial" w:hAnsi="Arial" w:cs="Arial"/>
                <w:sz w:val="20"/>
              </w:rPr>
              <w:br/>
              <w:t xml:space="preserve">Cuadernos Institucionales                10.000 </w:t>
            </w:r>
            <w:r w:rsidRPr="0067501C">
              <w:rPr>
                <w:rFonts w:ascii="Arial" w:hAnsi="Arial" w:cs="Arial"/>
                <w:sz w:val="20"/>
              </w:rPr>
              <w:br/>
              <w:t xml:space="preserve">Boletines Informativos: </w:t>
            </w:r>
            <w:r w:rsidRPr="0067501C">
              <w:rPr>
                <w:rFonts w:ascii="Arial" w:hAnsi="Arial" w:cs="Arial"/>
                <w:sz w:val="20"/>
              </w:rPr>
              <w:br/>
              <w:t>Esquema de Aseo 4000</w:t>
            </w:r>
            <w:r w:rsidRPr="0067501C">
              <w:rPr>
                <w:rFonts w:ascii="Arial" w:hAnsi="Arial" w:cs="Arial"/>
                <w:sz w:val="20"/>
              </w:rPr>
              <w:br/>
              <w:t>Obras Inconclusas 4000</w:t>
            </w:r>
            <w:r w:rsidRPr="0067501C">
              <w:rPr>
                <w:rFonts w:ascii="Arial" w:hAnsi="Arial" w:cs="Arial"/>
                <w:sz w:val="20"/>
              </w:rPr>
              <w:br/>
              <w:t>SITP 4000</w:t>
            </w:r>
            <w:r w:rsidRPr="0067501C">
              <w:rPr>
                <w:rFonts w:ascii="Arial" w:hAnsi="Arial" w:cs="Arial"/>
                <w:sz w:val="20"/>
              </w:rPr>
              <w:br/>
              <w:t>Malla Vial 4000</w:t>
            </w:r>
            <w:r w:rsidRPr="0067501C">
              <w:rPr>
                <w:rFonts w:ascii="Arial" w:hAnsi="Arial" w:cs="Arial"/>
                <w:sz w:val="20"/>
              </w:rPr>
              <w:br/>
              <w:t xml:space="preserve">Colegios en concesión 4000               </w:t>
            </w:r>
            <w:r w:rsidRPr="0067501C">
              <w:rPr>
                <w:rFonts w:ascii="Arial" w:hAnsi="Arial" w:cs="Arial"/>
                <w:sz w:val="20"/>
              </w:rPr>
              <w:br/>
              <w:t xml:space="preserve">Microprogramas de radio para emisiones de  contenidos para el fortalecimiento del control social en siete emisoras 5 </w:t>
            </w:r>
            <w:r w:rsidRPr="0067501C">
              <w:rPr>
                <w:rFonts w:ascii="Arial" w:hAnsi="Arial" w:cs="Arial"/>
                <w:sz w:val="20"/>
              </w:rPr>
              <w:br/>
              <w:t xml:space="preserve">Contenidos de fortalecimiento institucional cuatro en siete emisoras  28 </w:t>
            </w:r>
            <w:r w:rsidRPr="0067501C">
              <w:rPr>
                <w:rFonts w:ascii="Arial" w:hAnsi="Arial" w:cs="Arial"/>
                <w:sz w:val="20"/>
              </w:rPr>
              <w:br/>
              <w:t xml:space="preserve">Boletines Informativos digitales 50 </w:t>
            </w:r>
            <w:r w:rsidRPr="0067501C">
              <w:rPr>
                <w:rFonts w:ascii="Arial" w:hAnsi="Arial" w:cs="Arial"/>
                <w:sz w:val="20"/>
              </w:rPr>
              <w:br/>
              <w:t xml:space="preserve">3. DESARROLLAR PROGRAMAS DE PEDAGOGIA SOCIAL </w:t>
            </w:r>
            <w:r w:rsidRPr="0067501C">
              <w:rPr>
                <w:rFonts w:ascii="Arial" w:hAnsi="Arial" w:cs="Arial"/>
                <w:sz w:val="20"/>
              </w:rPr>
              <w:br/>
              <w:t xml:space="preserve">Talleres </w:t>
            </w:r>
            <w:r w:rsidR="00FA3AE1" w:rsidRPr="0067501C">
              <w:rPr>
                <w:rFonts w:ascii="Arial" w:hAnsi="Arial" w:cs="Arial"/>
                <w:sz w:val="20"/>
              </w:rPr>
              <w:t>4 (</w:t>
            </w:r>
            <w:r w:rsidRPr="0067501C">
              <w:rPr>
                <w:rFonts w:ascii="Arial" w:hAnsi="Arial" w:cs="Arial"/>
                <w:sz w:val="20"/>
              </w:rPr>
              <w:t xml:space="preserve">Contralores estudiantiles - Red Contralores - Taller para estudiantes universitarios y Profesionales)                                            </w:t>
            </w:r>
            <w:r w:rsidRPr="0067501C">
              <w:rPr>
                <w:rFonts w:ascii="Arial" w:hAnsi="Arial" w:cs="Arial"/>
                <w:sz w:val="20"/>
              </w:rPr>
              <w:br/>
              <w:t>Taller Periodistas</w:t>
            </w:r>
            <w:r w:rsidRPr="0067501C">
              <w:rPr>
                <w:rFonts w:ascii="Arial" w:hAnsi="Arial" w:cs="Arial"/>
                <w:sz w:val="20"/>
              </w:rPr>
              <w:br/>
              <w:t xml:space="preserve"> Diplomado Veedores + Foro                                               </w:t>
            </w:r>
            <w:r w:rsidRPr="0067501C">
              <w:rPr>
                <w:rFonts w:ascii="Arial" w:hAnsi="Arial" w:cs="Arial"/>
                <w:sz w:val="20"/>
              </w:rPr>
              <w:br/>
              <w:t xml:space="preserve"> 4. MEDICIÓN SATISFACCION AL CLIENTE </w:t>
            </w:r>
            <w:r w:rsidRPr="0067501C">
              <w:rPr>
                <w:rFonts w:ascii="Arial" w:hAnsi="Arial" w:cs="Arial"/>
                <w:sz w:val="20"/>
              </w:rPr>
              <w:lastRenderedPageBreak/>
              <w:t xml:space="preserve">(CONCEJO Y CIUDADANÍA)                                              </w:t>
            </w:r>
            <w:r w:rsidRPr="0067501C">
              <w:rPr>
                <w:rFonts w:ascii="Arial" w:hAnsi="Arial" w:cs="Arial"/>
                <w:sz w:val="20"/>
              </w:rPr>
              <w:br/>
              <w:t xml:space="preserve"> 5. BIENES Y SERVICIOS INHERENTES  </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073/14</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Realizar actividades pedagógicas orientadas a la formación en control social a la gestión pública y fiscal ejecutando los mecanismos de interacción,  de control social y las acciones ciudadanas especiales enfocadas a un control fiscal con participación ciudadana, con los bienes y servicios inherentes, necesarios y la medición de satisfacción de los clientes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 xml:space="preserve">*Se contactarán 2500 ciudadanos- a través del control social móvil –itinerante: • Stand • Centro  de atención al ciudadano Gerencias  Locales • </w:t>
            </w:r>
            <w:proofErr w:type="spellStart"/>
            <w:r w:rsidRPr="0067501C">
              <w:rPr>
                <w:rFonts w:ascii="Arial" w:hAnsi="Arial" w:cs="Arial"/>
                <w:sz w:val="20"/>
              </w:rPr>
              <w:t>Trailer</w:t>
            </w:r>
            <w:proofErr w:type="spellEnd"/>
            <w:r w:rsidRPr="0067501C">
              <w:rPr>
                <w:rFonts w:ascii="Arial" w:hAnsi="Arial" w:cs="Arial"/>
                <w:sz w:val="20"/>
              </w:rPr>
              <w:t xml:space="preserve"> </w:t>
            </w:r>
            <w:r w:rsidRPr="0067501C">
              <w:rPr>
                <w:rFonts w:ascii="Arial" w:hAnsi="Arial" w:cs="Arial"/>
                <w:sz w:val="20"/>
              </w:rPr>
              <w:br/>
            </w:r>
            <w:r w:rsidRPr="0067501C">
              <w:rPr>
                <w:rFonts w:ascii="Arial" w:hAnsi="Arial" w:cs="Arial"/>
                <w:sz w:val="20"/>
              </w:rPr>
              <w:br/>
              <w:t>*La universidad asesorará  y acompañará pedagógicamente el desarrollo de la Auditoria Social con: • Comités de Control Social • Veedurías Ciudadanas • Contralores estudiantiles • Ciudadanía en general</w:t>
            </w:r>
            <w:r w:rsidRPr="0067501C">
              <w:rPr>
                <w:rFonts w:ascii="Arial" w:hAnsi="Arial" w:cs="Arial"/>
                <w:sz w:val="20"/>
              </w:rPr>
              <w:br/>
              <w:t>• Mesas de trabajo ciudadanas</w:t>
            </w:r>
            <w:r w:rsidRPr="0067501C">
              <w:rPr>
                <w:rFonts w:ascii="Arial" w:hAnsi="Arial" w:cs="Arial"/>
                <w:sz w:val="20"/>
              </w:rPr>
              <w:br/>
              <w:t xml:space="preserve">• Inspecciones a terreno </w:t>
            </w:r>
            <w:r w:rsidRPr="0067501C">
              <w:rPr>
                <w:rFonts w:ascii="Arial" w:hAnsi="Arial" w:cs="Arial"/>
                <w:sz w:val="20"/>
              </w:rPr>
              <w:br/>
              <w:t>• Revisión de contratos</w:t>
            </w:r>
            <w:r w:rsidRPr="0067501C">
              <w:rPr>
                <w:rFonts w:ascii="Arial" w:hAnsi="Arial" w:cs="Arial"/>
                <w:sz w:val="20"/>
              </w:rPr>
              <w:br/>
            </w:r>
            <w:r w:rsidRPr="0067501C">
              <w:rPr>
                <w:rFonts w:ascii="Arial" w:hAnsi="Arial" w:cs="Arial"/>
                <w:sz w:val="20"/>
              </w:rPr>
              <w:br/>
              <w:t>*El ejercicio de control social se desarrollara a través de los siguientes   Instrumentos de interacción:</w:t>
            </w:r>
            <w:r w:rsidRPr="0067501C">
              <w:rPr>
                <w:rFonts w:ascii="Arial" w:hAnsi="Arial" w:cs="Arial"/>
                <w:sz w:val="20"/>
              </w:rPr>
              <w:br/>
              <w:t>*1 Audiencia Pública con tema sectorial</w:t>
            </w:r>
            <w:r w:rsidRPr="0067501C">
              <w:rPr>
                <w:rFonts w:ascii="Arial" w:hAnsi="Arial" w:cs="Arial"/>
                <w:sz w:val="20"/>
              </w:rPr>
              <w:br/>
              <w:t>*1 Rendición de cuentas del Contralor (1)</w:t>
            </w:r>
            <w:r w:rsidRPr="0067501C">
              <w:rPr>
                <w:rFonts w:ascii="Arial" w:hAnsi="Arial" w:cs="Arial"/>
                <w:sz w:val="20"/>
              </w:rPr>
              <w:br/>
              <w:t xml:space="preserve">20 Rendiciones de cuentas </w:t>
            </w:r>
            <w:proofErr w:type="spellStart"/>
            <w:r w:rsidRPr="0067501C">
              <w:rPr>
                <w:rFonts w:ascii="Arial" w:hAnsi="Arial" w:cs="Arial"/>
                <w:sz w:val="20"/>
              </w:rPr>
              <w:t>lcoales</w:t>
            </w:r>
            <w:proofErr w:type="spellEnd"/>
            <w:r w:rsidRPr="0067501C">
              <w:rPr>
                <w:rFonts w:ascii="Arial" w:hAnsi="Arial" w:cs="Arial"/>
                <w:sz w:val="20"/>
              </w:rPr>
              <w:br/>
              <w:t>10.000 Cartillas pedagógicas DE CONTROL SOCIAL APLICADO AL CONTROL FISCAL</w:t>
            </w:r>
            <w:r w:rsidRPr="0067501C">
              <w:rPr>
                <w:rFonts w:ascii="Arial" w:hAnsi="Arial" w:cs="Arial"/>
                <w:sz w:val="20"/>
              </w:rPr>
              <w:br/>
              <w:t>15.000 Plegables contralores estudiantiles</w:t>
            </w:r>
            <w:r w:rsidRPr="0067501C">
              <w:rPr>
                <w:rFonts w:ascii="Arial" w:hAnsi="Arial" w:cs="Arial"/>
                <w:sz w:val="20"/>
              </w:rPr>
              <w:br/>
              <w:t xml:space="preserve">5000  Cuadernos </w:t>
            </w:r>
            <w:r w:rsidRPr="0067501C">
              <w:rPr>
                <w:rFonts w:ascii="Arial" w:hAnsi="Arial" w:cs="Arial"/>
                <w:sz w:val="20"/>
              </w:rPr>
              <w:br/>
              <w:t>30 divulgaciones en Boletines de prensa y cinco microprogramas radiales: para utilizar los medios de comunicación como televisión, prensa, radio, entre otros, para realizar, producir y emitir contenidos para el fortalecimiento del Control Social en las Localidades, para acercar a las organizaciones sociales y ciudadanía en general, emitiendo información sobre la Contraloría para formar e informar a la comunidad sobre el quehacer de la entidad</w:t>
            </w:r>
            <w:r w:rsidRPr="0067501C">
              <w:rPr>
                <w:rFonts w:ascii="Arial" w:hAnsi="Arial" w:cs="Arial"/>
                <w:sz w:val="20"/>
              </w:rPr>
              <w:br/>
              <w:t xml:space="preserve">1. CONVERSATORIO LUDICO PRÁCTICO ESPECIALIZADO Y ACTO DE POSESION PARA </w:t>
            </w:r>
            <w:r w:rsidR="00FA3AE1" w:rsidRPr="0067501C">
              <w:rPr>
                <w:rFonts w:ascii="Arial" w:hAnsi="Arial" w:cs="Arial"/>
                <w:sz w:val="20"/>
              </w:rPr>
              <w:t>JOVENES (</w:t>
            </w:r>
            <w:r w:rsidRPr="0067501C">
              <w:rPr>
                <w:rFonts w:ascii="Arial" w:hAnsi="Arial" w:cs="Arial"/>
                <w:sz w:val="20"/>
              </w:rPr>
              <w:t>500 CONTRALORES ESTUDIANTILES)</w:t>
            </w:r>
            <w:r w:rsidRPr="0067501C">
              <w:rPr>
                <w:rFonts w:ascii="Arial" w:hAnsi="Arial" w:cs="Arial"/>
                <w:sz w:val="20"/>
              </w:rPr>
              <w:br/>
              <w:t xml:space="preserve">1. TALLER – CONVERSATORIO DIRIGIDO A </w:t>
            </w:r>
            <w:r w:rsidR="00FA3AE1" w:rsidRPr="0067501C">
              <w:rPr>
                <w:rFonts w:ascii="Arial" w:hAnsi="Arial" w:cs="Arial"/>
                <w:sz w:val="20"/>
              </w:rPr>
              <w:t>LA RED</w:t>
            </w:r>
            <w:r w:rsidRPr="0067501C">
              <w:rPr>
                <w:rFonts w:ascii="Arial" w:hAnsi="Arial" w:cs="Arial"/>
                <w:sz w:val="20"/>
              </w:rPr>
              <w:t xml:space="preserve"> DE CONTRALORES ESTUDIANTILES 50 ESTUDIANTES</w:t>
            </w:r>
            <w:r w:rsidRPr="0067501C">
              <w:rPr>
                <w:rFonts w:ascii="Arial" w:hAnsi="Arial" w:cs="Arial"/>
                <w:sz w:val="20"/>
              </w:rPr>
              <w:br/>
              <w:t xml:space="preserve">1. DIPLOMADO DE PROFUNDIZACION DIRIGIDO A 70 VEEDORES CIUDADANOS </w:t>
            </w:r>
            <w:r w:rsidR="00FA3AE1" w:rsidRPr="0067501C">
              <w:rPr>
                <w:rFonts w:ascii="Arial" w:hAnsi="Arial" w:cs="Arial"/>
                <w:sz w:val="20"/>
              </w:rPr>
              <w:t>- CONTROL</w:t>
            </w:r>
            <w:r w:rsidRPr="0067501C">
              <w:rPr>
                <w:rFonts w:ascii="Arial" w:hAnsi="Arial" w:cs="Arial"/>
                <w:sz w:val="20"/>
              </w:rPr>
              <w:t xml:space="preserve"> SOCIAL ARTICULADO AL CONTROL FISCAL</w:t>
            </w:r>
            <w:r w:rsidRPr="0067501C">
              <w:rPr>
                <w:rFonts w:ascii="Arial" w:hAnsi="Arial" w:cs="Arial"/>
                <w:sz w:val="20"/>
              </w:rPr>
              <w:br/>
              <w:t>1. TALLER PARA 70 PERIODISTAS</w:t>
            </w:r>
            <w:r w:rsidRPr="0067501C">
              <w:rPr>
                <w:rFonts w:ascii="Arial" w:hAnsi="Arial" w:cs="Arial"/>
                <w:sz w:val="20"/>
              </w:rPr>
              <w:br/>
              <w:t xml:space="preserve">1 TALLER PARA 30 FUNCIONARIOS DE </w:t>
            </w:r>
            <w:r w:rsidRPr="0067501C">
              <w:rPr>
                <w:rFonts w:ascii="Arial" w:hAnsi="Arial" w:cs="Arial"/>
                <w:sz w:val="20"/>
              </w:rPr>
              <w:lastRenderedPageBreak/>
              <w:t>PARTICIPACION CIUDADANA</w:t>
            </w:r>
            <w:r w:rsidRPr="0067501C">
              <w:rPr>
                <w:rFonts w:ascii="Arial" w:hAnsi="Arial" w:cs="Arial"/>
                <w:sz w:val="20"/>
              </w:rPr>
              <w:br/>
              <w:t>100% DE BIENES Y SERVICIOS INHERENTES A CADA ACTIVIDAD</w:t>
            </w:r>
            <w:r w:rsidRPr="0067501C">
              <w:rPr>
                <w:rFonts w:ascii="Arial" w:hAnsi="Arial" w:cs="Arial"/>
                <w:sz w:val="20"/>
              </w:rPr>
              <w:br/>
              <w:t xml:space="preserve">Realizar una (1)  medición de satisfacción del cliente </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071/15</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pública o privada, avalada por el Ministerio de Educación la realización de acciones ciudadanas especiales enmarcadas en procesos pedagógicos orientados a la formación en control social,  ejecutando los mecanismos de interacción,  de control social y las acciones ciudadanas especiales enfocadas a un control fiscal con participación ciudadana, con los bienes y servicios inherentes, necesarios y la medición de satisfacción de los clientes:</w:t>
            </w:r>
            <w:r w:rsidRPr="0067501C">
              <w:rPr>
                <w:rFonts w:ascii="Arial" w:hAnsi="Arial" w:cs="Arial"/>
                <w:sz w:val="20"/>
              </w:rPr>
              <w:br/>
              <w:t>I. Asesorar y acompañar al desarrollo de pedagogía social en los mecanismos de control social, con expertos en la ejecución de proyectos de formación orientados al control de la gestión pública proporcionando el personal cualificado que brinde un aporte eficaz a la ejecución de acciones ciudadanas,   suministrando los bienes, servicios y herramientas tecnológicas y operativas suficientes y necesarias</w:t>
            </w:r>
            <w:r w:rsidRPr="0067501C">
              <w:rPr>
                <w:rFonts w:ascii="Arial" w:hAnsi="Arial" w:cs="Arial"/>
                <w:sz w:val="20"/>
              </w:rPr>
              <w:br/>
              <w:t xml:space="preserve">II. Elaborar piezas comunicativas </w:t>
            </w:r>
            <w:r w:rsidRPr="0067501C">
              <w:rPr>
                <w:rFonts w:ascii="Arial" w:hAnsi="Arial" w:cs="Arial"/>
                <w:sz w:val="20"/>
              </w:rPr>
              <w:lastRenderedPageBreak/>
              <w:t>pedagógicas que permitan el fortalecimiento del control social a la gestión pública y divulgación en las localidades</w:t>
            </w:r>
            <w:r w:rsidRPr="0067501C">
              <w:rPr>
                <w:rFonts w:ascii="Arial" w:hAnsi="Arial" w:cs="Arial"/>
                <w:sz w:val="20"/>
              </w:rPr>
              <w:br/>
              <w:t>III. Desarrollar programas de  pedagogía formativa e ilustrativa a veedurías, contralores estudiantiles, comités de control social  y comunidad en general</w:t>
            </w:r>
            <w:r w:rsidRPr="0067501C">
              <w:rPr>
                <w:rFonts w:ascii="Arial" w:hAnsi="Arial" w:cs="Arial"/>
                <w:sz w:val="20"/>
              </w:rPr>
              <w:br/>
              <w:t>IV. Suministrar bienes y servicios suficientes necesarios e inherentes a cada una de las actividades que adelante la Contraloría de Bogotá en desarrollo de las acciones ciudadanas, mecanismos e instrumentos de participación ciudadana y de control social.</w:t>
            </w:r>
            <w:r w:rsidRPr="0067501C">
              <w:rPr>
                <w:rFonts w:ascii="Arial" w:hAnsi="Arial" w:cs="Arial"/>
                <w:sz w:val="20"/>
              </w:rPr>
              <w:br/>
              <w:t>V. Medir la satisfacción de los clientes – Ciudadanía y Concejales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br/>
              <w:t>I. ASESORAR Y ACOMPAÑAR EL DESARROLLO DE PEDAGOGÍA SOCIAL EN LOS MECANISMOS DE CONTROL SOCIAL, MECANISMOS DE INTERACCIÓN Y ACCIONES CIUDADANAS ESPECIALES *Base de datos de los 2500 ciudadanos contactados entregada en físico diligenciada a mano alzada y en Excel con la siguiente información, Localidad, Nombre, Dirección, teléfonos, firma (en los listados de registro de ciudadanos</w:t>
            </w:r>
            <w:r w:rsidRPr="0067501C">
              <w:rPr>
                <w:rFonts w:ascii="Arial" w:hAnsi="Arial" w:cs="Arial"/>
                <w:sz w:val="20"/>
              </w:rPr>
              <w:br/>
              <w:t xml:space="preserve"> *La universidad entregará informes de su asesoría  y acompañamiento pedagógico en el desarrollo de la Auditoria Social con: • Comités de Control Social • Veedurías Ciudadanas • Contralores estudiantiles • Ciudadanía en general</w:t>
            </w:r>
            <w:r w:rsidRPr="0067501C">
              <w:rPr>
                <w:rFonts w:ascii="Arial" w:hAnsi="Arial" w:cs="Arial"/>
                <w:sz w:val="20"/>
              </w:rPr>
              <w:br/>
              <w:t xml:space="preserve"> • Mesas de trabajo ciudadanas</w:t>
            </w:r>
            <w:r w:rsidRPr="0067501C">
              <w:rPr>
                <w:rFonts w:ascii="Arial" w:hAnsi="Arial" w:cs="Arial"/>
                <w:sz w:val="20"/>
              </w:rPr>
              <w:br/>
              <w:t xml:space="preserve"> • Inspecciones a terreno</w:t>
            </w:r>
            <w:r w:rsidRPr="0067501C">
              <w:rPr>
                <w:rFonts w:ascii="Arial" w:hAnsi="Arial" w:cs="Arial"/>
                <w:sz w:val="20"/>
              </w:rPr>
              <w:br/>
              <w:t xml:space="preserve"> • Revisión de contratos</w:t>
            </w:r>
            <w:r w:rsidRPr="0067501C">
              <w:rPr>
                <w:rFonts w:ascii="Arial" w:hAnsi="Arial" w:cs="Arial"/>
                <w:sz w:val="20"/>
              </w:rPr>
              <w:br/>
              <w:t xml:space="preserve"> *El ejercicio de control social se desarrollara a través de los siguientes   Instrumentos de interacción:</w:t>
            </w:r>
            <w:r w:rsidRPr="0067501C">
              <w:rPr>
                <w:rFonts w:ascii="Arial" w:hAnsi="Arial" w:cs="Arial"/>
                <w:sz w:val="20"/>
              </w:rPr>
              <w:br/>
              <w:t xml:space="preserve"> • 1 Audiencia Pública con tema sectorial </w:t>
            </w:r>
            <w:r w:rsidRPr="0067501C">
              <w:rPr>
                <w:rFonts w:ascii="Arial" w:hAnsi="Arial" w:cs="Arial"/>
                <w:sz w:val="20"/>
              </w:rPr>
              <w:br/>
              <w:t xml:space="preserve"> *Máximo 19 </w:t>
            </w:r>
            <w:proofErr w:type="spellStart"/>
            <w:r w:rsidRPr="0067501C">
              <w:rPr>
                <w:rFonts w:ascii="Arial" w:hAnsi="Arial" w:cs="Arial"/>
                <w:sz w:val="20"/>
              </w:rPr>
              <w:t>premesas</w:t>
            </w:r>
            <w:proofErr w:type="spellEnd"/>
            <w:r w:rsidRPr="0067501C">
              <w:rPr>
                <w:rFonts w:ascii="Arial" w:hAnsi="Arial" w:cs="Arial"/>
                <w:sz w:val="20"/>
              </w:rPr>
              <w:t xml:space="preserve"> con la asistencia aproximada de 40 personas a cada una;</w:t>
            </w:r>
            <w:r w:rsidRPr="0067501C">
              <w:rPr>
                <w:rFonts w:ascii="Arial" w:hAnsi="Arial" w:cs="Arial"/>
                <w:sz w:val="20"/>
              </w:rPr>
              <w:br/>
              <w:t xml:space="preserve"> 1 mesa con los sujetos de control relacionados con el tema con una asistencia de 40 personas aproximadamente</w:t>
            </w:r>
            <w:r w:rsidRPr="0067501C">
              <w:rPr>
                <w:rFonts w:ascii="Arial" w:hAnsi="Arial" w:cs="Arial"/>
                <w:sz w:val="20"/>
              </w:rPr>
              <w:br/>
              <w:t xml:space="preserve"> 20 Rendiciones de cuentas a la  ciudadanía gerencias locales</w:t>
            </w:r>
            <w:r w:rsidRPr="0067501C">
              <w:rPr>
                <w:rFonts w:ascii="Arial" w:hAnsi="Arial" w:cs="Arial"/>
                <w:sz w:val="20"/>
              </w:rPr>
              <w:br/>
              <w:t xml:space="preserve"> 1 Rendición de cuentas del Contralor (1)</w:t>
            </w:r>
            <w:r w:rsidRPr="0067501C">
              <w:rPr>
                <w:rFonts w:ascii="Arial" w:hAnsi="Arial" w:cs="Arial"/>
                <w:sz w:val="20"/>
              </w:rPr>
              <w:br/>
              <w:t>II:  ELABORAR PIEZAS COMUNICATIVAS PEDAGÓGICAS QUE PERMITAN EL FORTALECIMIENTO DEL CONTROL SOCIAL A LA GESTIÓN PÚBLICA Y DIVULGACIÓN EN LAS LOCALIDADES 5.000 CARTILLAS - MANUAL CONTRALORIAS ESTUDIANTILES</w:t>
            </w:r>
            <w:r w:rsidRPr="0067501C">
              <w:rPr>
                <w:rFonts w:ascii="Arial" w:hAnsi="Arial" w:cs="Arial"/>
                <w:sz w:val="20"/>
              </w:rPr>
              <w:br/>
              <w:t xml:space="preserve"> 15.000 Plegables contralores estudiantiles</w:t>
            </w:r>
            <w:r w:rsidRPr="0067501C">
              <w:rPr>
                <w:rFonts w:ascii="Arial" w:hAnsi="Arial" w:cs="Arial"/>
                <w:sz w:val="20"/>
              </w:rPr>
              <w:br/>
              <w:t xml:space="preserve"> 55 CONTENIDOS EN MEDIOS LOCALES</w:t>
            </w:r>
            <w:r w:rsidRPr="0067501C">
              <w:rPr>
                <w:rFonts w:ascii="Arial" w:hAnsi="Arial" w:cs="Arial"/>
                <w:sz w:val="20"/>
              </w:rPr>
              <w:br/>
              <w:t xml:space="preserve">III. DESARROLLAR PROGRAMAS DE  PEDAGOGÍA FORMATIVA E ILUSTRATIVA A VEEDURÍAS, CONTRALORES ESTUDIANTILES, COMITÉS DE </w:t>
            </w:r>
            <w:r w:rsidRPr="0067501C">
              <w:rPr>
                <w:rFonts w:ascii="Arial" w:hAnsi="Arial" w:cs="Arial"/>
                <w:sz w:val="20"/>
              </w:rPr>
              <w:lastRenderedPageBreak/>
              <w:t xml:space="preserve">CONTROL SOCIAL  Y COMUNIDAD EN GENERAL VISITA PEDAGOGICA -CONVERSATORIO TALLER LUDICO PRÁCTICO ESPECIALIZADO Y ACTO DE POSESION PARA JOVENES  (500 CONTRALORES ESTUDIANTILES) </w:t>
            </w:r>
            <w:r w:rsidRPr="0067501C">
              <w:rPr>
                <w:rFonts w:ascii="Arial" w:hAnsi="Arial" w:cs="Arial"/>
                <w:sz w:val="20"/>
              </w:rPr>
              <w:br/>
              <w:t xml:space="preserve"> 500 Maletines porta kit pedagógico</w:t>
            </w:r>
            <w:r w:rsidRPr="0067501C">
              <w:rPr>
                <w:rFonts w:ascii="Arial" w:hAnsi="Arial" w:cs="Arial"/>
                <w:sz w:val="20"/>
              </w:rPr>
              <w:br/>
              <w:t xml:space="preserve"> 1. TALLER – CONVERSATORIO DIRIGIDO A CONTRALORES ESTUDIANTILES DE LAS 20 LOCALIDADES (1000 ESTUDIANTES)</w:t>
            </w:r>
            <w:r w:rsidRPr="0067501C">
              <w:rPr>
                <w:rFonts w:ascii="Arial" w:hAnsi="Arial" w:cs="Arial"/>
                <w:sz w:val="20"/>
              </w:rPr>
              <w:br/>
              <w:t xml:space="preserve"> 1. DIPLOMADO DE PROFUNDIZACION DIRIGIDO A 80 con los respectivos Maletines porta kit pedagógico</w:t>
            </w:r>
            <w:r w:rsidRPr="0067501C">
              <w:rPr>
                <w:rFonts w:ascii="Arial" w:hAnsi="Arial" w:cs="Arial"/>
                <w:sz w:val="20"/>
              </w:rPr>
              <w:br/>
              <w:t xml:space="preserve"> CIUDADANOS - CONTROL SOCIAL ARTICULADO AL CONTROL FISCAL</w:t>
            </w:r>
            <w:r w:rsidRPr="0067501C">
              <w:rPr>
                <w:rFonts w:ascii="Arial" w:hAnsi="Arial" w:cs="Arial"/>
                <w:sz w:val="20"/>
              </w:rPr>
              <w:br/>
              <w:t xml:space="preserve"> 1. DIPLOMADO BASICO  DIRIGIDO A 80 CIUDADANOS -  CONTROL SOCIAL ARTICULADO AL CONTROL FISCAL con los respectivos Maletines porta kit pedagógico </w:t>
            </w:r>
            <w:r w:rsidRPr="0067501C">
              <w:rPr>
                <w:rFonts w:ascii="Arial" w:hAnsi="Arial" w:cs="Arial"/>
                <w:sz w:val="20"/>
              </w:rPr>
              <w:br/>
              <w:t xml:space="preserve"> 1 TALLER PARA 30 FUNCIONARIOS</w:t>
            </w:r>
            <w:r w:rsidRPr="0067501C">
              <w:rPr>
                <w:rFonts w:ascii="Arial" w:hAnsi="Arial" w:cs="Arial"/>
                <w:sz w:val="20"/>
              </w:rPr>
              <w:br/>
              <w:t>IV. SUMINISTRAR LOS BIENES Y SERVICIOS INHERENTES A CADA ACTIVIDAD  100% DE BIENES Y SERVICIOS INHERENTES A CADA ACTIVIDAD</w:t>
            </w:r>
            <w:r w:rsidRPr="0067501C">
              <w:rPr>
                <w:rFonts w:ascii="Arial" w:hAnsi="Arial" w:cs="Arial"/>
                <w:sz w:val="20"/>
              </w:rPr>
              <w:br/>
              <w:t>V. REALIZAR LA MEDICIÓN DE SATISFACCIÓN DEL CLIENTE CON UNA FIRMA ESPECIALIZADA Realizar una (1)  medición de satisfacción del cliente con una firma especializada   (Ciudadanía y Concejo de Bogotá)</w:t>
            </w:r>
          </w:p>
        </w:tc>
      </w:tr>
    </w:tbl>
    <w:p w:rsidR="00ED7EF9" w:rsidRPr="0067501C" w:rsidRDefault="00ED7EF9" w:rsidP="00ED7EF9">
      <w:pPr>
        <w:spacing w:after="0" w:line="240" w:lineRule="auto"/>
        <w:jc w:val="both"/>
        <w:rPr>
          <w:rFonts w:ascii="Arial" w:hAnsi="Arial" w:cs="Arial"/>
        </w:rPr>
      </w:pPr>
    </w:p>
    <w:p w:rsidR="00ED7EF9" w:rsidRPr="0067501C" w:rsidRDefault="00ED7EF9" w:rsidP="00ED7EF9">
      <w:pPr>
        <w:spacing w:after="0" w:line="240" w:lineRule="auto"/>
        <w:jc w:val="both"/>
        <w:rPr>
          <w:rFonts w:ascii="Arial" w:hAnsi="Arial" w:cs="Arial"/>
        </w:rPr>
      </w:pPr>
      <w:r w:rsidRPr="0067501C">
        <w:rPr>
          <w:rFonts w:ascii="Arial" w:hAnsi="Arial" w:cs="Arial"/>
        </w:rPr>
        <w:t>-</w:t>
      </w:r>
      <w:r w:rsidRPr="0067501C">
        <w:rPr>
          <w:rFonts w:ascii="Arial" w:hAnsi="Arial" w:cs="Arial"/>
        </w:rPr>
        <w:tab/>
        <w:t xml:space="preserve">Edición del periódico trimestral Control Capital en cada vigencia </w:t>
      </w:r>
    </w:p>
    <w:p w:rsidR="00ED7EF9" w:rsidRPr="0067501C" w:rsidRDefault="00ED7EF9" w:rsidP="00ED7EF9">
      <w:pPr>
        <w:spacing w:after="0" w:line="240" w:lineRule="auto"/>
        <w:jc w:val="both"/>
        <w:rPr>
          <w:rFonts w:ascii="Arial" w:hAnsi="Arial" w:cs="Arial"/>
        </w:rPr>
      </w:pPr>
    </w:p>
    <w:p w:rsidR="0098456E" w:rsidRPr="0067501C" w:rsidRDefault="00ED7EF9" w:rsidP="0098456E">
      <w:pPr>
        <w:spacing w:after="0" w:line="240" w:lineRule="auto"/>
        <w:jc w:val="both"/>
        <w:rPr>
          <w:rFonts w:ascii="Arial" w:hAnsi="Arial" w:cs="Arial"/>
        </w:rPr>
      </w:pPr>
      <w:r w:rsidRPr="0067501C">
        <w:rPr>
          <w:rFonts w:ascii="Arial" w:hAnsi="Arial" w:cs="Arial"/>
        </w:rPr>
        <w:t>-</w:t>
      </w:r>
      <w:r w:rsidRPr="0067501C">
        <w:rPr>
          <w:rFonts w:ascii="Arial" w:hAnsi="Arial" w:cs="Arial"/>
        </w:rPr>
        <w:tab/>
      </w:r>
      <w:r w:rsidR="0098456E" w:rsidRPr="0067501C">
        <w:rPr>
          <w:rFonts w:ascii="Arial" w:hAnsi="Arial" w:cs="Arial"/>
        </w:rPr>
        <w:t>Desarrollar una gestión mediante estrategias institucionales que propendan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procesos de análisis sobre el mejoramiento de la calidad de vida e impacto de las políticas públicas en todos los ámbitos de la gestión fiscal, para lo cual se realizará la contratación del personal necesario para desarrollar las actividades propias del plan anticorrupción de la entidad que permita lograr el mejoramiento de la gestión institucional.</w:t>
      </w:r>
    </w:p>
    <w:p w:rsidR="0098456E" w:rsidRPr="0067501C" w:rsidRDefault="0098456E" w:rsidP="00ED7EF9">
      <w:pPr>
        <w:spacing w:after="0" w:line="240" w:lineRule="auto"/>
        <w:jc w:val="both"/>
        <w:rPr>
          <w:rFonts w:ascii="Arial" w:hAnsi="Arial" w:cs="Arial"/>
        </w:rPr>
      </w:pPr>
    </w:p>
    <w:p w:rsidR="0098456E" w:rsidRPr="0067501C" w:rsidRDefault="0098456E" w:rsidP="0098456E">
      <w:pPr>
        <w:autoSpaceDE w:val="0"/>
        <w:autoSpaceDN w:val="0"/>
        <w:adjustRightInd w:val="0"/>
        <w:spacing w:after="0" w:line="240" w:lineRule="auto"/>
        <w:jc w:val="both"/>
        <w:rPr>
          <w:rFonts w:ascii="Arial" w:hAnsi="Arial" w:cs="Arial"/>
        </w:rPr>
      </w:pPr>
      <w:r w:rsidRPr="0067501C">
        <w:rPr>
          <w:rFonts w:ascii="Arial" w:hAnsi="Arial" w:cs="Arial"/>
        </w:rPr>
        <w:t>Dentro de</w:t>
      </w:r>
      <w:r w:rsidR="00AB57A0" w:rsidRPr="0067501C">
        <w:rPr>
          <w:rFonts w:ascii="Arial" w:hAnsi="Arial" w:cs="Arial"/>
        </w:rPr>
        <w:t xml:space="preserve"> este </w:t>
      </w:r>
      <w:r w:rsidRPr="0067501C">
        <w:rPr>
          <w:rFonts w:ascii="Arial" w:hAnsi="Arial" w:cs="Arial"/>
        </w:rPr>
        <w:t xml:space="preserve">Proyecto de Inversión “Fortalecimiento del control social a la gestión pública”, se ha incluido como objetivo el desarrollar gestión pública con la participación de actores sociales distintos a la Contraloría, con la participación de expertos académicos, grupos de interés y demás ciudadanos usuarios de los bienes y servicios prestados por las </w:t>
      </w:r>
      <w:r w:rsidRPr="0067501C">
        <w:rPr>
          <w:rFonts w:ascii="Arial" w:hAnsi="Arial" w:cs="Arial"/>
        </w:rPr>
        <w:lastRenderedPageBreak/>
        <w:t xml:space="preserve">entidades públicas distritales, con el fin de lograr impactos en la gestión pública que propendan por el mejoramiento de la calidad de vida de los ciudadanos. </w:t>
      </w:r>
    </w:p>
    <w:p w:rsidR="0098456E" w:rsidRPr="0067501C" w:rsidRDefault="0098456E" w:rsidP="0098456E">
      <w:pPr>
        <w:autoSpaceDE w:val="0"/>
        <w:autoSpaceDN w:val="0"/>
        <w:adjustRightInd w:val="0"/>
        <w:spacing w:after="0" w:line="240" w:lineRule="auto"/>
        <w:jc w:val="both"/>
        <w:rPr>
          <w:rFonts w:ascii="Arial" w:hAnsi="Arial" w:cs="Arial"/>
        </w:rPr>
      </w:pPr>
    </w:p>
    <w:p w:rsidR="0098456E" w:rsidRPr="0067501C" w:rsidRDefault="0098456E" w:rsidP="00AB57A0">
      <w:pPr>
        <w:autoSpaceDE w:val="0"/>
        <w:autoSpaceDN w:val="0"/>
        <w:adjustRightInd w:val="0"/>
        <w:spacing w:after="0" w:line="240" w:lineRule="auto"/>
        <w:jc w:val="both"/>
        <w:rPr>
          <w:rFonts w:ascii="Arial" w:hAnsi="Arial" w:cs="Arial"/>
        </w:rPr>
      </w:pPr>
      <w:r w:rsidRPr="0067501C">
        <w:rPr>
          <w:rFonts w:ascii="Arial" w:hAnsi="Arial" w:cs="Arial"/>
        </w:rPr>
        <w:t xml:space="preserve">Para lograr el cumplimiento de este objetivo se observa </w:t>
      </w:r>
      <w:r w:rsidR="00AB57A0" w:rsidRPr="0067501C">
        <w:rPr>
          <w:rFonts w:ascii="Arial" w:hAnsi="Arial" w:cs="Arial"/>
        </w:rPr>
        <w:t xml:space="preserve">la necesidad de </w:t>
      </w:r>
      <w:r w:rsidRPr="0067501C">
        <w:rPr>
          <w:rFonts w:ascii="Arial" w:hAnsi="Arial" w:cs="Arial"/>
        </w:rPr>
        <w:t>realizar los procesos de contratación de personas expertas en los temas de lucha anti corrupción</w:t>
      </w:r>
      <w:r w:rsidR="00AB57A0" w:rsidRPr="0067501C">
        <w:rPr>
          <w:rFonts w:ascii="Arial" w:hAnsi="Arial" w:cs="Arial"/>
        </w:rPr>
        <w:t xml:space="preserve">, </w:t>
      </w:r>
      <w:r w:rsidRPr="0067501C">
        <w:rPr>
          <w:rFonts w:ascii="Arial" w:hAnsi="Arial" w:cs="Arial"/>
        </w:rPr>
        <w:t>para realizar las actividades propias del objetivo, sin el cual se dificulta el log</w:t>
      </w:r>
      <w:r w:rsidR="00AB57A0" w:rsidRPr="0067501C">
        <w:rPr>
          <w:rFonts w:ascii="Arial" w:hAnsi="Arial" w:cs="Arial"/>
        </w:rPr>
        <w:t>ro de los cometidos propuestos.</w:t>
      </w:r>
    </w:p>
    <w:p w:rsidR="0098456E" w:rsidRPr="0067501C" w:rsidRDefault="0098456E" w:rsidP="00ED7EF9">
      <w:pPr>
        <w:spacing w:after="0" w:line="240" w:lineRule="auto"/>
        <w:jc w:val="both"/>
        <w:rPr>
          <w:rFonts w:ascii="Arial" w:hAnsi="Arial" w:cs="Arial"/>
        </w:rPr>
      </w:pPr>
    </w:p>
    <w:p w:rsidR="00ED7EF9" w:rsidRDefault="00ED7EF9" w:rsidP="00ED7EF9">
      <w:pPr>
        <w:spacing w:after="0" w:line="240" w:lineRule="auto"/>
        <w:jc w:val="both"/>
        <w:rPr>
          <w:rFonts w:ascii="Arial" w:hAnsi="Arial" w:cs="Arial"/>
        </w:rPr>
      </w:pPr>
      <w:r w:rsidRPr="0067501C">
        <w:rPr>
          <w:rFonts w:ascii="Arial" w:hAnsi="Arial" w:cs="Arial"/>
        </w:rPr>
        <w:t xml:space="preserve">Línea base del proyecto </w:t>
      </w:r>
    </w:p>
    <w:p w:rsidR="0067501C" w:rsidRDefault="0067501C" w:rsidP="00ED7EF9">
      <w:pPr>
        <w:spacing w:after="0" w:line="240" w:lineRule="auto"/>
        <w:jc w:val="both"/>
        <w:rPr>
          <w:rFonts w:ascii="Arial" w:hAnsi="Arial" w:cs="Arial"/>
        </w:rPr>
      </w:pPr>
    </w:p>
    <w:p w:rsidR="0067501C" w:rsidRPr="0067501C" w:rsidRDefault="0067501C" w:rsidP="0067501C">
      <w:pPr>
        <w:pBdr>
          <w:bottom w:val="single" w:sz="4" w:space="1" w:color="auto"/>
          <w:right w:val="single" w:sz="4" w:space="4" w:color="auto"/>
        </w:pBdr>
        <w:spacing w:after="0" w:line="240" w:lineRule="auto"/>
        <w:jc w:val="both"/>
        <w:rPr>
          <w:rFonts w:ascii="Arial" w:hAnsi="Arial" w:cs="Arial"/>
        </w:rPr>
      </w:pPr>
      <w:r w:rsidRPr="0067501C">
        <w:rPr>
          <w:rFonts w:ascii="Arial" w:hAnsi="Arial" w:cs="Arial"/>
          <w:noProof/>
          <w:sz w:val="24"/>
          <w:szCs w:val="24"/>
          <w:lang w:eastAsia="es-CO"/>
        </w:rPr>
        <w:drawing>
          <wp:inline distT="0" distB="0" distL="0" distR="0" wp14:anchorId="31072DCA" wp14:editId="7B747DB0">
            <wp:extent cx="5694327" cy="2651125"/>
            <wp:effectExtent l="0" t="0" r="190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227" t="7448" b="4158"/>
                    <a:stretch>
                      <a:fillRect/>
                    </a:stretch>
                  </pic:blipFill>
                  <pic:spPr bwMode="auto">
                    <a:xfrm>
                      <a:off x="0" y="0"/>
                      <a:ext cx="5696052" cy="2651928"/>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Desde esta perspectiva y fundamentados en la experiencia de años anteriores se focaliza la línea base del proyecto en cinco metas a saber:</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1.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con las piezas pedagógicas necesarias (volantes informativos, cartillas, carnés ciudadanos, folletos afiches, pendones y plegables, entre otros).</w:t>
      </w:r>
    </w:p>
    <w:p w:rsidR="00ED7EF9" w:rsidRPr="0067501C" w:rsidRDefault="00ED7EF9" w:rsidP="00ED7EF9">
      <w:pPr>
        <w:spacing w:after="0" w:line="240" w:lineRule="auto"/>
        <w:jc w:val="both"/>
        <w:rPr>
          <w:rFonts w:ascii="Arial" w:hAnsi="Arial" w:cs="Arial"/>
          <w:sz w:val="20"/>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2. 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3. Desarrollar y ejecutar una estrategia de divulgación en medios de comunicación locales como televisión</w:t>
      </w:r>
      <w:r w:rsidR="00837B45" w:rsidRPr="0067501C">
        <w:rPr>
          <w:rFonts w:ascii="Arial" w:hAnsi="Arial" w:cs="Arial"/>
          <w:szCs w:val="24"/>
        </w:rPr>
        <w:t>, prensa</w:t>
      </w:r>
      <w:r w:rsidRPr="0067501C">
        <w:rPr>
          <w:rFonts w:ascii="Arial" w:hAnsi="Arial" w:cs="Arial"/>
          <w:szCs w:val="24"/>
        </w:rPr>
        <w:t xml:space="preserve">, radio y/o redes sociales entre otros, para realizar, producir y emitir </w:t>
      </w:r>
      <w:r w:rsidRPr="0067501C">
        <w:rPr>
          <w:rFonts w:ascii="Arial" w:hAnsi="Arial" w:cs="Arial"/>
          <w:szCs w:val="24"/>
        </w:rPr>
        <w:lastRenderedPageBreak/>
        <w:t>contenidos audiovisuales pedagógicos para el fortalecimiento del control social en las comunidades de las veinte (20) localidades y así poder acercar a las organizaciones sociales y ciudadanía en general y hacer presencia institucional.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4. Desarrollar y ejecutar una estrategia de comunicación orientada a la promoción y divulgación de las acciones y los resultados del ejercicio del control fiscal en la capital, dirigida a la ciudadanía, para fortalecer el conocimiento sobre el control fiscal y posicionar la imagen de la entidad. </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5. Desarrollar y ejecutar una estrategia institucional en el marco del Plan Anticorrupción de la Contraloría de Bogotá.</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b/>
          <w:szCs w:val="24"/>
          <w:u w:val="single"/>
        </w:rPr>
      </w:pPr>
      <w:r w:rsidRPr="0067501C">
        <w:rPr>
          <w:rFonts w:ascii="Arial" w:hAnsi="Arial" w:cs="Arial"/>
          <w:b/>
          <w:szCs w:val="24"/>
          <w:u w:val="single"/>
        </w:rPr>
        <w:t>Población objetivo:</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El proyecto se ejecuta en el Distrito Capital y se orientará a los habitantes de las 20 localidades, por cuanto se busca involucrar a la ciudadanía en la vigilancia de la inversión de los recursos públicos distritales que deben beneficiar a toda la ciudad, informarla sobre los resultados del ejercicio del control fiscal y su vinculación en la lucha contra la corrupción.</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-La focalización para el ejercicio del control social que desarrolla la Contraloría de Bogotá a beneficiarios de los procesos de Pedagogía Social formativa e ilustrativa, para el ejercicio de control social y el adecuado manejo de los mecanismos e instrumentos de control social y el desarrollo de acciones ciudadanas especiales, está dirigida a:</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-La comunidad estudiantil a través de contralores estudiantiles y/o estudiantes universitarios, organizaciones sociales y comunidad en general, mediante seminarios, talleres, foros, diplomados, actividades lúdicas, campañas formativas e informativas entre otras, con las piezas pedagógicas necesarias.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-Ciudadanos participantes en las acciones ciudadanas especiales de acuerdo con los temas de especial interés para la ciudadanía (Audiencias públicas sectoriales, rendición de cuentas, mesas de trabajo ciudadanas, foros, inspecciones en terreno, revisión de contratos, socializaciones) en las localidades.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-Comunidad de las localidades vinculadas a los Comités de Control Social,  veedurías, organizaciones sociales y ciudadanía en general para sensibilizarla a través de los medios locales de comunicación como televisión, prensa, radio, redes sociales, para realizar, producir y emitir contenidos audiovisuales para el fortalecimiento del control social en las localidades y así poder acercar a las organizaciones sociales y ciudadanía en general y hacer presencia institucional.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-Ciudadanos receptores de las estrategias de comunicación orientadas a la divulgación de las acciones y los resultados del ejercicio del control fiscal en la capital, para fortalecer el conocimiento sobre el control social a las políticas públicas ejecutadas por la Administración distrital y local.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Específicamente la ubicación geográfica de la población afectada por el problema identificado corresponde a los ciudadanos de las 20 localidades, principalmente los vinculados a los Comités de Control social, Veedurías ciudadanas, contralores estudiantiles, dirigentes comunales, lideres, profesionales, jóvenes y comunidad en general interesada en la cosa pública y en la solución a los problemas de sus colectivos a fin de disgregar el ejercicio del control social impactando nuevas comunidades y vinculándolas al ejercicio de la participación ciudadana.</w:t>
      </w:r>
    </w:p>
    <w:p w:rsidR="00AF4D21" w:rsidRPr="0067501C" w:rsidRDefault="00AF4D21" w:rsidP="00ED7EF9">
      <w:pPr>
        <w:spacing w:after="0" w:line="240" w:lineRule="auto"/>
        <w:jc w:val="both"/>
        <w:rPr>
          <w:rFonts w:ascii="Arial" w:hAnsi="Arial" w:cs="Arial"/>
          <w:szCs w:val="24"/>
        </w:rPr>
      </w:pPr>
    </w:p>
    <w:p w:rsidR="00ED7EF9" w:rsidRPr="0067501C" w:rsidRDefault="00ED7EF9" w:rsidP="00ED7EF9">
      <w:pPr>
        <w:spacing w:after="0" w:line="240" w:lineRule="auto"/>
        <w:jc w:val="center"/>
        <w:rPr>
          <w:rFonts w:ascii="Arial" w:hAnsi="Arial" w:cs="Arial"/>
          <w:b/>
          <w:szCs w:val="24"/>
        </w:rPr>
      </w:pPr>
      <w:r w:rsidRPr="0067501C">
        <w:rPr>
          <w:rFonts w:ascii="Arial" w:hAnsi="Arial" w:cs="Arial"/>
          <w:b/>
          <w:szCs w:val="24"/>
        </w:rPr>
        <w:t>SATISFACCIÓN DEL CLIENTE CIUDADANIA</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Producto del resultado de la medición de satisfacción del cliente (Ciudadanía -asistentes a rendiciones de cuentas, pedagogía social y contralores estudiantiles, ciudadanos que presentaron derechos de petición, periodistas que cubren la fuente contraloría y  Concejales de Bogotá) realizada a través del contrato 71 de 2015 suscrito con la Universidad Jorge Tadeo Lozano,  efectuada con la firma especializada Tempo </w:t>
      </w:r>
      <w:proofErr w:type="spellStart"/>
      <w:r w:rsidRPr="0067501C">
        <w:rPr>
          <w:rFonts w:ascii="Arial" w:hAnsi="Arial" w:cs="Arial"/>
          <w:szCs w:val="24"/>
        </w:rPr>
        <w:t>Group</w:t>
      </w:r>
      <w:proofErr w:type="spellEnd"/>
      <w:r w:rsidRPr="0067501C">
        <w:rPr>
          <w:rFonts w:ascii="Arial" w:hAnsi="Arial" w:cs="Arial"/>
          <w:szCs w:val="24"/>
        </w:rPr>
        <w:t xml:space="preserve"> y la Universidad Jorge Tadeo Lozano tras un análisis desde dos perspectivas: el Top </w:t>
      </w:r>
      <w:proofErr w:type="spellStart"/>
      <w:r w:rsidRPr="0067501C">
        <w:rPr>
          <w:rFonts w:ascii="Arial" w:hAnsi="Arial" w:cs="Arial"/>
          <w:szCs w:val="24"/>
        </w:rPr>
        <w:t>two</w:t>
      </w:r>
      <w:proofErr w:type="spellEnd"/>
      <w:r w:rsidRPr="0067501C">
        <w:rPr>
          <w:rFonts w:ascii="Arial" w:hAnsi="Arial" w:cs="Arial"/>
          <w:szCs w:val="24"/>
        </w:rPr>
        <w:t xml:space="preserve"> Box que corresponde a las dos calificaciones superiores y los indicadores del Plan de Acción que corresponden al Índice de satisfacción  mayor o igual a 3 sobre 5, se encuentra que:</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Enlace con el Concejo - Percepción concejales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Los concejales de Bogotá se encuentran en general satisfechos en un 95% con la calidad y oportunidad de los productos y servicios entregados por la Contraloría de Bogotá como insumos técnicos para el ejercicio de su control político. </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En cuanto a las publicaciones institucionales que más recordación tienen entre los concejales están la Evaluación Integral a la Gestión de las Entidades y al Plan de Desarrollo de D.C. con 52%, el Estado de las Finanzas Públicas del Distrito Capital con el 48%, el Balance Social y Evaluación de Políticas Públicas del D.C. con el 37%, el Informe del Estado de los Recursos Naturales y del Ambiente en Bogotá D.C. con 33%, la Cuenta General del Presupuesto y del Tesoro del Distrito Capital con el 30%, Estadísticas Fiscales del DC con el 22%, Deuda Pública y Estado de Tesorería e Inversiones Financieras del Distrito Capital con el 19% y el Dictamen a los Estados Contables Consolidados del Distrito Capital a 31 de diciembre de 2009 con el 15%.</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Los medios que predominan, a través de los cuales los concejales se enteran de los productos elaborados por la Contraloría de Bogotá, son las Comunicaciones Enviadas directamente con un 73%, seguidos de la Página Web Institucional con un 49% y los Medios de Comunicación tradicionales con un 41%, procedimientos que al depender directamente del manejo institucional, demuestran su efectividad en la divulgación de los productos; mientras que se deben reforzar medios virtuales como las cuentas institucionales de Facebook y Twitter que registran 2.44% y 5%, respectivamente.</w:t>
      </w:r>
    </w:p>
    <w:p w:rsidR="0067501C" w:rsidRPr="0067501C" w:rsidRDefault="0067501C">
      <w:pPr>
        <w:spacing w:after="0" w:line="240" w:lineRule="auto"/>
        <w:rPr>
          <w:rFonts w:ascii="Arial" w:hAnsi="Arial" w:cs="Arial"/>
          <w:szCs w:val="24"/>
        </w:rPr>
      </w:pPr>
      <w:r w:rsidRPr="0067501C">
        <w:rPr>
          <w:rFonts w:ascii="Arial" w:hAnsi="Arial" w:cs="Arial"/>
          <w:szCs w:val="24"/>
        </w:rPr>
        <w:br w:type="page"/>
      </w:r>
    </w:p>
    <w:p w:rsidR="00ED7EF9" w:rsidRPr="0067501C" w:rsidRDefault="00ED7EF9" w:rsidP="00ED7EF9">
      <w:pPr>
        <w:spacing w:after="0" w:line="240" w:lineRule="auto"/>
        <w:jc w:val="both"/>
        <w:rPr>
          <w:rFonts w:ascii="Arial" w:hAnsi="Arial" w:cs="Arial"/>
          <w:b/>
          <w:sz w:val="24"/>
          <w:szCs w:val="24"/>
          <w:u w:val="single"/>
        </w:rPr>
      </w:pPr>
      <w:r w:rsidRPr="0067501C">
        <w:rPr>
          <w:rFonts w:ascii="Arial" w:hAnsi="Arial" w:cs="Arial"/>
          <w:b/>
          <w:sz w:val="24"/>
          <w:szCs w:val="24"/>
          <w:u w:val="single"/>
        </w:rPr>
        <w:lastRenderedPageBreak/>
        <w:t>Enlace con la ciudadanía- Percepción de los ciudadanos:</w:t>
      </w:r>
    </w:p>
    <w:p w:rsidR="00ED7EF9" w:rsidRPr="0067501C" w:rsidRDefault="00ED7EF9" w:rsidP="00ED7EF9">
      <w:pPr>
        <w:spacing w:after="0" w:line="240" w:lineRule="auto"/>
        <w:jc w:val="both"/>
        <w:rPr>
          <w:rFonts w:ascii="Arial" w:hAnsi="Arial" w:cs="Arial"/>
          <w:b/>
          <w:sz w:val="24"/>
          <w:szCs w:val="24"/>
          <w:u w:val="single"/>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Para este análisis se destacan algunos planteamientos de resultados en ciudadanos capacitados - contralores estudiantiles y ciudadanos participantes a las rendiciones de cuentas:</w:t>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r w:rsidR="00FE5133" w:rsidRPr="0067501C">
        <w:rPr>
          <w:rFonts w:ascii="Arial" w:hAnsi="Arial" w:cs="Arial"/>
          <w:noProof/>
          <w:sz w:val="24"/>
          <w:szCs w:val="24"/>
          <w:lang w:eastAsia="es-CO"/>
        </w:rPr>
        <w:drawing>
          <wp:inline distT="0" distB="0" distL="0" distR="0">
            <wp:extent cx="2389505" cy="829945"/>
            <wp:effectExtent l="0" t="0" r="0" b="825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82994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Por ejemplo se resalta el resultado de la satisfacción de los contralores: estudiantiles</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4342130" cy="3382645"/>
            <wp:effectExtent l="0" t="0" r="1270" b="825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2130" cy="338264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Se destaca también el resultado de la satisfacción en cuanto a los procesos de capacitación:</w:t>
      </w: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lastRenderedPageBreak/>
        <w:drawing>
          <wp:inline distT="0" distB="0" distL="0" distR="0">
            <wp:extent cx="4487545" cy="1054735"/>
            <wp:effectExtent l="0" t="0" r="8255"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545" cy="105473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cuanto a las razones de satisfacción de los ciudadanos se destacaron:</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3646170" cy="26924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170" cy="2692400"/>
                    </a:xfrm>
                    <a:prstGeom prst="rect">
                      <a:avLst/>
                    </a:prstGeom>
                    <a:noFill/>
                    <a:ln>
                      <a:noFill/>
                    </a:ln>
                  </pic:spPr>
                </pic:pic>
              </a:graphicData>
            </a:graphic>
          </wp:inline>
        </w:drawing>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Finalmente se extracta la satisfacción respecto de los servicios que han recibido los ciudadanos en las rendiciones de cuentas y diplomados:</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2620010" cy="2014220"/>
            <wp:effectExtent l="0" t="0" r="8890" b="508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010" cy="2014220"/>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B71A7C" w:rsidRPr="0067501C" w:rsidRDefault="00B71A7C"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b/>
          <w:szCs w:val="24"/>
          <w:u w:val="single"/>
        </w:rPr>
      </w:pPr>
      <w:r w:rsidRPr="00595AD9">
        <w:rPr>
          <w:rFonts w:ascii="Arial" w:hAnsi="Arial" w:cs="Arial"/>
          <w:b/>
          <w:szCs w:val="24"/>
          <w:u w:val="single"/>
        </w:rPr>
        <w:lastRenderedPageBreak/>
        <w:t>Enlace con la ciudadanía – Percepción Derechos de petición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El nivel de satisfacción general 81%, los aspectos que más impactan en la satisfacción general están asociados con la claridad de la información y la atención, en donde, la información que entrega la Contraloría con sus soportes, la claridad en las respuestas y la claridad de información para ampliar plazos de respuestas son críticas en las calificaciones generales.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El T2B de calificación no es superior el 60% de satisfacción, no obstante en relación con la satisfacción mayor de 3 el resultado es de 81% de satisfacción, lo que nos da una claridad en que las inconformidades están centradas en que muchas peticiones no pueden ser plenamente satisfechas por la naturaleza de la solicitud.</w:t>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3809365" cy="2861310"/>
            <wp:effectExtent l="0" t="0" r="635"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365" cy="2861310"/>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La mayoría de las personas no usan el formato para colocar un derecho de petición, solo el 16% lo usa y de estos en su mayoría están satisfechos, pero este formato no afecta directamente la satisfacción del usuario.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Apenas la mitad de las personas dicen haber recibido una solución al derecho de petición y quienes no tienen resuelto su caso se quejan porque no les dieron solución, no respondieron, o aún está en trámite.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La Contraloría es percibida como un ente que realmente es importante en la comunidad (86%) y además tiene un buen nivel de recomendación (74%).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w:t>
      </w:r>
    </w:p>
    <w:p w:rsidR="00ED7EF9" w:rsidRPr="00595AD9" w:rsidRDefault="00FE5133" w:rsidP="00A12A39">
      <w:pPr>
        <w:spacing w:after="0" w:line="240" w:lineRule="auto"/>
        <w:jc w:val="center"/>
        <w:rPr>
          <w:rFonts w:ascii="Arial" w:hAnsi="Arial" w:cs="Arial"/>
          <w:szCs w:val="24"/>
        </w:rPr>
      </w:pPr>
      <w:r w:rsidRPr="00595AD9">
        <w:rPr>
          <w:rFonts w:ascii="Arial" w:hAnsi="Arial" w:cs="Arial"/>
          <w:noProof/>
          <w:szCs w:val="24"/>
          <w:lang w:eastAsia="es-CO"/>
        </w:rPr>
        <w:lastRenderedPageBreak/>
        <w:drawing>
          <wp:inline distT="0" distB="0" distL="0" distR="0" wp14:anchorId="13984C38" wp14:editId="54B0B8D7">
            <wp:extent cx="4572000" cy="3433445"/>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CONCLUSIONES Y RECOMENDACIONES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La imagen de la Contraloría es buena en general y las personas que tienen participación con la entidad tienen confianza en ella y sienten que ha mejorado.</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El mayor contacto que han tenido las personas que han participado en las acciones ciudadanas y en pedagogía social sienten que la </w:t>
      </w:r>
      <w:r w:rsidR="00253226" w:rsidRPr="00595AD9">
        <w:rPr>
          <w:rFonts w:ascii="Arial" w:hAnsi="Arial" w:cs="Arial"/>
          <w:szCs w:val="24"/>
        </w:rPr>
        <w:t>Contraloría ha</w:t>
      </w:r>
      <w:r w:rsidRPr="00595AD9">
        <w:rPr>
          <w:rFonts w:ascii="Arial" w:hAnsi="Arial" w:cs="Arial"/>
          <w:szCs w:val="24"/>
        </w:rPr>
        <w:t xml:space="preserve"> mejorado y consideran que deben continuar los procesos de capacitación.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Los Niveles de Satisfacción frente a los </w:t>
      </w:r>
      <w:r w:rsidR="00253226" w:rsidRPr="00595AD9">
        <w:rPr>
          <w:rFonts w:ascii="Arial" w:hAnsi="Arial" w:cs="Arial"/>
          <w:szCs w:val="24"/>
        </w:rPr>
        <w:t>servicios que</w:t>
      </w:r>
      <w:r w:rsidRPr="00595AD9">
        <w:rPr>
          <w:rFonts w:ascii="Arial" w:hAnsi="Arial" w:cs="Arial"/>
          <w:szCs w:val="24"/>
        </w:rPr>
        <w:t xml:space="preserve"> presta la entidad son altos siendo servicios con buena información y con buena ubicación los que tienen la mejor puntuación.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términos generales los atributos de imagen están muy bien calificados siendo mejor percibida como una entidad moderna, seria, Inteligente, confiable, con experiencia, asequible, transparente y amable.</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Los encuestados ven como muy importante la labor que ejercen como control social y su nivel de satisfacción es más alto. </w:t>
      </w:r>
    </w:p>
    <w:p w:rsidR="00ED7EF9" w:rsidRPr="00595AD9"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Las actividades que más resaltan con buena satisfacción general están orientadas a capacitación y espacios de participación, en donde los temas vistos frente a la realidad es una de las variables que más explica el alto nivel de satisfacción de este segmento, adicionalmente a que los capacitadores tienen el nivel adecuado.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términos generales, la Contraloría de Bogotá abre espacios de capacitación, información y de participación que proporcionan un buen nivel de satisfacción de los clientes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Se recomienda dar continuidad permanente a los procesos participativos y pedagógicos dirigidos a los ciudadanos, haciendo especial énfasis en la atención de derechos de petición y a contralores estudiantiles.</w:t>
      </w:r>
    </w:p>
    <w:p w:rsidR="00ED7EF9" w:rsidRPr="00595AD9" w:rsidRDefault="00ED7EF9" w:rsidP="00ED7EF9">
      <w:pPr>
        <w:spacing w:after="0" w:line="240" w:lineRule="auto"/>
        <w:jc w:val="both"/>
        <w:rPr>
          <w:rFonts w:ascii="Arial" w:hAnsi="Arial" w:cs="Arial"/>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4572000" cy="3433445"/>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b/>
          <w:szCs w:val="24"/>
          <w:u w:val="single"/>
        </w:rPr>
      </w:pPr>
      <w:r w:rsidRPr="00595AD9">
        <w:rPr>
          <w:rFonts w:ascii="Arial" w:hAnsi="Arial" w:cs="Arial"/>
          <w:b/>
          <w:szCs w:val="24"/>
          <w:u w:val="single"/>
        </w:rPr>
        <w:t>Enlace con ciudadanos - Percepción periodistas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En cuanto a la precepción de los periodistas que son quienes entregan la información de manera masiva a nuestros clientes ciudadanos y concejales,  tienen un nivel de información diferente a los demás segmentos porque ellos viven la Contraloría de otra forma, para ellos la Contraloría ha tenido cambios significativos ya que se percibe mayor control a la administración de Bogotá, y hay más eficiencia en la comunicación. </w:t>
      </w:r>
    </w:p>
    <w:p w:rsidR="00ED7EF9" w:rsidRPr="00595AD9"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 w:val="24"/>
          <w:szCs w:val="24"/>
        </w:rPr>
      </w:pPr>
      <w:r w:rsidRPr="00595AD9">
        <w:rPr>
          <w:rFonts w:ascii="Arial" w:hAnsi="Arial" w:cs="Arial"/>
          <w:szCs w:val="24"/>
        </w:rPr>
        <w:t xml:space="preserve">Los periodistas están de acuerdo en que los medios de comunicación influyen en la imagen de la Contraloría, del Contralor, pero no son los únicos que generan flujo de información que afecte la imagen en general de la entidad. Este segmento considera que la entidad goza de buena reputación, y tiene buena imagen en general en el </w:t>
      </w:r>
      <w:r w:rsidRPr="0067501C">
        <w:rPr>
          <w:rFonts w:ascii="Arial" w:hAnsi="Arial" w:cs="Arial"/>
          <w:sz w:val="24"/>
          <w:szCs w:val="24"/>
        </w:rPr>
        <w:t xml:space="preserve">público. Solo un 4% considera que la entidad no goza de buena imagen ante los medios. </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Los medios en donde se genera el mayor impacto de la comunicación de la entidad son los Noticieros de TV y Radio, en donde el 65% afirma que la información que se genera en la oficina de comunicaciones genera impacto en la comunidad. </w:t>
      </w:r>
    </w:p>
    <w:p w:rsidR="00ED7EF9" w:rsidRPr="00595AD9" w:rsidRDefault="00ED7EF9" w:rsidP="00ED7EF9">
      <w:pPr>
        <w:spacing w:after="0" w:line="240" w:lineRule="auto"/>
        <w:jc w:val="both"/>
        <w:rPr>
          <w:rFonts w:ascii="Arial" w:hAnsi="Arial" w:cs="Arial"/>
        </w:rPr>
      </w:pPr>
      <w:r w:rsidRPr="00595AD9">
        <w:rPr>
          <w:rFonts w:ascii="Arial" w:hAnsi="Arial" w:cs="Arial"/>
        </w:rPr>
        <w:t>La favorabilidad de la entidad está en el 92% entre los periodistas, la imagen del Contralor es muy buena con un 88% y la imagen de la opinión pública es de 73% según lo que conocen los periodistas.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Las variables que más inciden en la Satisfacción general están asociadas a la Coherencia y la imagen, que tienen como base, elementos como, Coherente, Honesta, Humana, Moderna, y en la imagen la favorabilidad, la gestión de la oficina de comunicaciones y la experiencia principalmente. Cualquiera de estas variables aumentará la Satisfacción general de este segmento que es del 79% en el T2B.</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Información de soporte: Resultado de la evaluación y análisis de la satisfacción del cliente (ciudadanía y concejo) realizada en los últimos cuatro años por las firmas </w:t>
      </w:r>
      <w:proofErr w:type="spellStart"/>
      <w:r w:rsidRPr="00595AD9">
        <w:rPr>
          <w:rFonts w:ascii="Arial" w:hAnsi="Arial" w:cs="Arial"/>
        </w:rPr>
        <w:t>Ipsos</w:t>
      </w:r>
      <w:proofErr w:type="spellEnd"/>
      <w:r w:rsidRPr="00595AD9">
        <w:rPr>
          <w:rFonts w:ascii="Arial" w:hAnsi="Arial" w:cs="Arial"/>
        </w:rPr>
        <w:t xml:space="preserve"> Napoleón Franco, Cifras y Conceptos y Tempo </w:t>
      </w:r>
      <w:proofErr w:type="spellStart"/>
      <w:r w:rsidRPr="00595AD9">
        <w:rPr>
          <w:rFonts w:ascii="Arial" w:hAnsi="Arial" w:cs="Arial"/>
        </w:rPr>
        <w:t>Group</w:t>
      </w:r>
      <w:proofErr w:type="spellEnd"/>
      <w:r w:rsidRPr="00595AD9">
        <w:rPr>
          <w:rFonts w:ascii="Arial" w:hAnsi="Arial" w:cs="Arial"/>
        </w:rPr>
        <w:t xml:space="preserve"> Producto de los Contratos suscritos entre la Contraloría de Bogotá D.C: No. 24 de 2012 con la Universidad Nacional de Colombia, No. 53 de 2013 con la Universidad San Buenaventura,  No. 73 de 2014 con la Universidad Nacional de Colombia y 71 del 2015, suscrito y la Universidad Jorge Tadeo Lozano, así como los procesos de pedagogía social, formativa e ilustrativa que han permitido entregar herramientas a los ciudadanos y abrir espacios de participación en el control social para que la comunidad pueda contribuir al mejoramiento de la gestión pública con su trabajo de vigilancia más técnico y con mayores y mejores conceptos y conocimiento sobre el control fiscal que ejerce la Contraloría de Bogotá, al igual que la forma como se propicia la participación a través de los escenarios que brinda el ente de control para que ciudadanos participantes, nuevos ciudadanos, expertos, funcionarios docentes y comunidad en general se empoderen del cuidado de lo público en la ciudad.</w:t>
      </w:r>
    </w:p>
    <w:p w:rsidR="00B7502B" w:rsidRPr="00595AD9" w:rsidRDefault="00B7502B" w:rsidP="00ED7EF9">
      <w:pPr>
        <w:spacing w:after="0" w:line="240" w:lineRule="auto"/>
        <w:jc w:val="both"/>
        <w:rPr>
          <w:rFonts w:ascii="Arial" w:hAnsi="Arial" w:cs="Arial"/>
        </w:rPr>
      </w:pPr>
    </w:p>
    <w:p w:rsidR="00B7502B" w:rsidRPr="00595AD9" w:rsidRDefault="00B7502B" w:rsidP="00B7502B">
      <w:pPr>
        <w:pStyle w:val="Ttulo1"/>
        <w:numPr>
          <w:ilvl w:val="1"/>
          <w:numId w:val="4"/>
        </w:numPr>
        <w:rPr>
          <w:rFonts w:ascii="Arial" w:hAnsi="Arial" w:cs="Arial"/>
          <w:b/>
          <w:color w:val="auto"/>
          <w:sz w:val="22"/>
          <w:szCs w:val="22"/>
        </w:rPr>
      </w:pPr>
      <w:bookmarkStart w:id="2" w:name="_Toc17194401"/>
      <w:r w:rsidRPr="00595AD9">
        <w:rPr>
          <w:rFonts w:ascii="Arial" w:hAnsi="Arial" w:cs="Arial"/>
          <w:b/>
          <w:color w:val="auto"/>
          <w:sz w:val="22"/>
          <w:szCs w:val="22"/>
        </w:rPr>
        <w:t>MODIFICACIONES</w:t>
      </w:r>
      <w:bookmarkEnd w:id="2"/>
    </w:p>
    <w:p w:rsidR="008851CA" w:rsidRPr="00595AD9" w:rsidRDefault="008851CA" w:rsidP="008851CA">
      <w:pPr>
        <w:pStyle w:val="Encabezado"/>
        <w:ind w:right="34"/>
        <w:jc w:val="both"/>
        <w:rPr>
          <w:rFonts w:ascii="Arial" w:hAnsi="Arial" w:cs="Arial"/>
        </w:rPr>
      </w:pPr>
    </w:p>
    <w:p w:rsidR="008851CA" w:rsidRPr="00595AD9" w:rsidRDefault="008851CA" w:rsidP="00B71A7C">
      <w:pPr>
        <w:numPr>
          <w:ilvl w:val="2"/>
          <w:numId w:val="7"/>
        </w:numPr>
        <w:jc w:val="both"/>
        <w:rPr>
          <w:rFonts w:ascii="Arial" w:hAnsi="Arial" w:cs="Arial"/>
        </w:rPr>
      </w:pPr>
      <w:r w:rsidRPr="00595AD9">
        <w:rPr>
          <w:rFonts w:ascii="Arial" w:hAnsi="Arial" w:cs="Arial"/>
        </w:rPr>
        <w:t>Se realiza traslado entre metas del Proyecto de Inversión No.1199 por valor de $172.000.000 de la meta 1 ($50.000.000), meta 2 ($50.000.000) y meta 3 ($72.000.000) a la meta 5. En este sentido quedan así: M1 $366.000.000, M2 $270.000.000, M3 $110.000.000 y la M5 $257.000.000</w:t>
      </w:r>
    </w:p>
    <w:p w:rsidR="008851CA" w:rsidRPr="00595AD9" w:rsidRDefault="008851CA" w:rsidP="005513F8">
      <w:pPr>
        <w:ind w:left="720"/>
        <w:jc w:val="both"/>
        <w:rPr>
          <w:rFonts w:ascii="Arial" w:hAnsi="Arial" w:cs="Arial"/>
        </w:rPr>
      </w:pPr>
      <w:r w:rsidRPr="00595AD9">
        <w:rPr>
          <w:rFonts w:ascii="Arial" w:hAnsi="Arial" w:cs="Arial"/>
        </w:rPr>
        <w:t>Lo anterior teniendo en cuenta que la Dirección de Apoyo al Despecho requiere celebrar contratos de prestación de servicios para garantizar el fortalecimiento de la estrategia institucional en desarrollo de los componente constitutivos del Plan Anticorrupción y Atención al Ciudadano 2017 de la entidad. Soportes memorandos 3-2017-12116 de 2017-05-12, 3-2017-12352 de 2017-05-16, 3-2017-13203 de 2017-05-22 y 3-2017-13988 de 2017-05-31.</w:t>
      </w:r>
    </w:p>
    <w:p w:rsidR="00D04BE8" w:rsidRPr="00595AD9" w:rsidRDefault="00B7502B" w:rsidP="00377F9B">
      <w:pPr>
        <w:numPr>
          <w:ilvl w:val="2"/>
          <w:numId w:val="6"/>
        </w:numPr>
        <w:jc w:val="both"/>
        <w:rPr>
          <w:rFonts w:ascii="Arial" w:hAnsi="Arial" w:cs="Arial"/>
        </w:rPr>
      </w:pPr>
      <w:r w:rsidRPr="00595AD9">
        <w:rPr>
          <w:rFonts w:ascii="Arial" w:hAnsi="Arial" w:cs="Arial"/>
        </w:rPr>
        <w:t xml:space="preserve">Con Memorandos 3-2017-18728 de 2017-07-21 y 3-2017-19122 de 2017-07-14, la Dirección de Participación ciudadana y Desarrollo Local, solita modificación a las </w:t>
      </w:r>
      <w:r w:rsidRPr="00595AD9">
        <w:rPr>
          <w:rFonts w:ascii="Arial" w:hAnsi="Arial" w:cs="Arial"/>
        </w:rPr>
        <w:lastRenderedPageBreak/>
        <w:t>metas 1, 2 y 3 del Proyecto de Inversión No. 1199, de acuerdo a</w:t>
      </w:r>
      <w:r w:rsidR="00D04BE8" w:rsidRPr="00595AD9">
        <w:rPr>
          <w:rFonts w:ascii="Arial" w:hAnsi="Arial" w:cs="Arial"/>
        </w:rPr>
        <w:t>l siguiente diagnóstico:</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La participación ciudadana en el desarrollo de las distintas actividades del Estado ha sido objeto de permanente actualización normativa y jurídica de tal manera que cada vez los ciudadanos tienden a intervenir de una forma más decidida y directa en el control de los recursos y bienes públicos en lo que la nueva Ley sobre promoción y protección del derecho a la participación democrática, identificado con el número 1757 de 2011 denominó el Control Social de los recursos públicos.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En efecto, para citar solo algunos de los artículos de la señalada Ley, el artículo 2º señaló que todo plan de desarrollo debe incluir medidas específicas orientadas a promover la participación de todas las personas en las decisiones que los afectan y el apoyo a las diferentes formas de organización de la sociedad. De igual manera los planes de gestión de las instituciones públicas harán explícita la forma como se facilitará y promoverá la participación de las personas en los asuntos de su competencia.</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El artículo 50 de esta normativa estableció la obligatoriedad de las entidades públicas de todo orden de rendir cuentas a la ciudadanía para informar y explicar la gestión realizada, los resultados de sus planes de acción y el avance en la garantía de derechos y los artículos 60 y 61 introducen el control social a lo público, como es el derecho y el deber de los ciudadanos a participar de manera individual o a través de sus organizaciones, redes sociales e instituciones, en la vigilancia de la gestión pública y sus resultados, señalando que el control social tiene por objeto el seguimiento y evaluación de las políticas públicas y a la gestión desarrollada por las autoridades públicas y por los particulares que ejerzan funciones públicas. La ciudadanía, de manera individual o por intermedio de organizaciones constituidas para tal fin, podrá desarrollar el control social a las políticas públicas y a la equitativa, eficaz, eficiente y transparente prestación de los servicios públicos de acuerdo con lo establecido en la regulación aplicable y correcta utilización de los recursos y bienes públicos.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Los Artículo</w:t>
      </w:r>
      <w:r w:rsidR="00D04BE8" w:rsidRPr="00595AD9">
        <w:rPr>
          <w:rFonts w:ascii="Arial" w:hAnsi="Arial" w:cs="Arial"/>
        </w:rPr>
        <w:t>s</w:t>
      </w:r>
      <w:r w:rsidRPr="00595AD9">
        <w:rPr>
          <w:rFonts w:ascii="Arial" w:hAnsi="Arial" w:cs="Arial"/>
        </w:rPr>
        <w:t xml:space="preserve"> 60 y 61 establecen que control social es el derecho y el deber de los ciudadanos a participar de manera individual o a través de sus organizaciones, redes sociales e instituciones, en la vigilancia de la gestión pública y sus resultados.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Quienes ejerzan control social podrán realizar alianzas con Organizaciones No Gubernamentales, fundaciones, universidades, gremios empresariales, medios de comunicación y entidades afines para fortalecer su ejercicio, darle continuidad y obtener apoyo financiero, operativo y logístico.</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De igual manera, podrán coordinar su labor con otras instancias de participación a fin de intercambiar experiencias y sistemas de información, definir estrategias conjuntas de actuación y constituir grupos de apoyo especializado en aspectos jurídicos, administrativos, y financieros.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 xml:space="preserve">Finalmente el artículo 94 de esta Ley establece que se entenderá por gasto en participación ciudadana el financiamiento de actividades y proyectos para la promoción, protección y garantía </w:t>
      </w:r>
      <w:r w:rsidRPr="00595AD9">
        <w:rPr>
          <w:rFonts w:ascii="Arial" w:hAnsi="Arial" w:cs="Arial"/>
        </w:rPr>
        <w:lastRenderedPageBreak/>
        <w:t>al ejercicio del dere</w:t>
      </w:r>
      <w:r w:rsidRPr="00595AD9">
        <w:rPr>
          <w:rFonts w:ascii="Arial" w:hAnsi="Arial" w:cs="Arial"/>
        </w:rPr>
        <w:softHyphen/>
        <w:t>cho de participación. Dichas actividades y proyectos propenderán por la puesta en marcha y la operación de mecanismos efectivos de participación para que las personas y las organizaciones civiles puedan incidir en la elaboración, ejecución y seguimiento a las decisiones relacionadas con el manejo de los asuntos públicos que las afecten o sean de su interés.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 xml:space="preserve">En lo que respecta a la organización de la Contraloría de Bogotá D.C., Acuerdo Nº 658 e 2016 en los artículos 30 y 31 (modificados por los Artículos 8º y 9º del Acuerdo Nº 664 de 2017), señala las funciones de la Dirección de Participación Ciudadana y Desarrollo Local y Subdirección de Gestión Local, estableciéndole la obligación de ejecutar de manera transversal a todos los sectores de fiscalización las políticas orientadas a propiciar la participación ciudadana y el ejercicio del control social. </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En la actualidad, la Contraloría de Bogotá D.C., a través de la Dirección de Participación Ciudadana y Desarrollo Local se encuentra adelantando labores de formación, ilustración y capacitación de ciudadanos para el Control Social y ha fomentado de manera permanente la participación ciudadana en el control de los recursos del Distrito mediante diversos instrumentos de participación, como las mesas de trabajo ciudadanas, los comités locales de control social, las audiencias públicas temáticas entro otros, todo con el fin de garantizar la participación de los ciudadanos en el Control Fiscal y armonizar éste con el control social.</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Para ello, se cuenta actualmente con el Proyecto de Inversión Nº 1199 denominado “</w:t>
      </w:r>
      <w:r w:rsidRPr="00595AD9">
        <w:rPr>
          <w:rFonts w:ascii="Arial" w:hAnsi="Arial" w:cs="Arial"/>
          <w:i/>
        </w:rPr>
        <w:t>Fortalecimiento del control social a la gestión pública</w:t>
      </w:r>
      <w:r w:rsidRPr="00595AD9">
        <w:rPr>
          <w:rFonts w:ascii="Arial" w:hAnsi="Arial" w:cs="Arial"/>
        </w:rPr>
        <w:t>”, el cual consta de un total de cinco (5) metas de las cuales la Dirección de Participación Ciudadana y Desarrollo Local es responsable de ejecutar tres de ella así:</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1.</w:t>
      </w:r>
      <w:r w:rsidRPr="00595AD9">
        <w:rPr>
          <w:rFonts w:ascii="Arial" w:hAnsi="Arial" w:cs="Arial"/>
        </w:rPr>
        <w:t xml:space="preserve">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las cuales deben dictarse de manera permanente a fin de que la ciudadanía esté actualizada en los temas de gestión pública y de control con las herramientas técnicas y de conocimiento que les permitan realizar su tarea valiosa del control social de manera adecuada y pertinente, como un mecanismo alterno y articulador de la lucha contra la corrupción y como forma de minimizar impactos negativos con el ejercicio controlador adecuado, ya que se les suministran además del conocimiento y la praxis, las piezas pedagógicas necesarias (Volantes informativos, cartillas, carnés ciudadanos, folletos afiches, pendones y plegables, entre otros) para un mejor ejercicio del control social.</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2.</w:t>
      </w:r>
      <w:r w:rsidRPr="00595AD9">
        <w:rPr>
          <w:rFonts w:ascii="Arial" w:hAnsi="Arial" w:cs="Arial"/>
        </w:rPr>
        <w:t xml:space="preserve"> Realizar acciones ciudadanas especiales. Se trata de incluir los temas de especial interés para la ciudadanía a través de la realización de audiencias públicas sectoriales, rendición de cuentas, mesas de trabajo ciudadanas, foros, seminarios, inspecciones en terreno, </w:t>
      </w:r>
      <w:r w:rsidRPr="00595AD9">
        <w:rPr>
          <w:rFonts w:ascii="Arial" w:hAnsi="Arial" w:cs="Arial"/>
        </w:rPr>
        <w:lastRenderedPageBreak/>
        <w:t>revisión de contratos, socializaciones etc., que contemplen por lo menos una de cada acción en los diferentes sectores o en las localidades.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La Dirección de Participación Ciudadana y Desarrollo Local programa y coordina lo necesario con los ciudadanos interesados y/o comunidad en general y requiere el apoyo técnico de una entidad pública o privada que cuente con expertos docentes en teoría y praxis enfocados a las áreas de contratación estatal, política pública, administración, cultura, comunicaciones, gestión estatal, auditoría fiscal y social y disciplinas símiles, que contribuyan a la formación de los ciudadanos, en calidad de asesores en la ejecución de proyectos de pedagogía, facilitadores, orientadores y capacitadores a la ciudadanía, para que con su acompañamiento pedagógico-técnico certificado y bajo las directrices de la Contraloría de Bogotá D.C., coadyuve al  cumplimiento al Plan de Acción Institucional que está orientado a ejecutar las siguientes actividades: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 xml:space="preserve">Desarrollar actividades de control social en las localidades como: instrumentos de interacción (audiencia pública, rendición de cuentas, mesa de trabajo ciudadana, visitas de inspecciones a terreno, mesas de trabajo ciudadanas, revisión de contratos etc.) y mecanismos de control social a la gestión pública (auditoría social, comité de control social, veeduría ciudadana, redes sociales y Contraloría estudiantil entre otros). </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Desarrollar actividades de pedagogía social formativa e ilustrativa, para medir el cumplimiento de las actividades pedagógicas programadas.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Realizar rendiciones de cuenta a la ciudadanía de la gestión desarrollada por la Contraloría de Bogotá, D.C., y sus resultados, con el fin de medir el cumplimiento de la rendición de cuentas donde de manera efectiva y oportuna se informa a la ciudadanía sobre los resultados de la gestión desarrollada por la Contraloría de Bogotá, D.C.</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3.</w:t>
      </w:r>
      <w:r w:rsidRPr="00595AD9">
        <w:rPr>
          <w:rFonts w:ascii="Arial" w:hAnsi="Arial" w:cs="Arial"/>
        </w:rPr>
        <w:t xml:space="preserve"> Desarrollar y ejecutar estrategias de divulgación en medios locales de comunicación.  Utilizar los medios locales de comunicación para realizar, producir y emitir contenidos pedagógicos audiovisuales y escritos de Participación Ciudadana para el fortalecimiento del control social en las Localidades y así poder acercar a las organizaciones sociales y ciudadanía en general a la Contraloría y hacer presencia institucional en el territorio.</w:t>
      </w:r>
    </w:p>
    <w:p w:rsidR="00B71A7C" w:rsidRPr="00595AD9" w:rsidRDefault="00823533" w:rsidP="00B71A7C">
      <w:pPr>
        <w:numPr>
          <w:ilvl w:val="2"/>
          <w:numId w:val="6"/>
        </w:numPr>
        <w:jc w:val="both"/>
        <w:rPr>
          <w:rFonts w:ascii="Arial" w:hAnsi="Arial" w:cs="Arial"/>
        </w:rPr>
      </w:pPr>
      <w:r w:rsidRPr="00595AD9">
        <w:rPr>
          <w:rFonts w:ascii="Arial" w:hAnsi="Arial" w:cs="Arial"/>
        </w:rPr>
        <w:t>P</w:t>
      </w:r>
      <w:r w:rsidR="00B71A7C" w:rsidRPr="00595AD9">
        <w:rPr>
          <w:rFonts w:ascii="Arial" w:hAnsi="Arial" w:cs="Arial"/>
        </w:rPr>
        <w:t xml:space="preserve">ara efectuar traslado en el presupuesto de inversión de la Contraloría de Bogotá D.C., para el pago del pasivo exigible del Contrato N° 108 de 2016, celebrado con la Universidad Distrital Francisco José de Caldas, por valor total de $130.067.917, lo anterior, de conformidad con los memorandos 3-2018-14580 del 1 de junio y 3-2018-18454 del 17 de julio de 2018, </w:t>
      </w:r>
      <w:r w:rsidRPr="00595AD9">
        <w:rPr>
          <w:rFonts w:ascii="Arial" w:hAnsi="Arial" w:cs="Arial"/>
        </w:rPr>
        <w:t xml:space="preserve">en el cual </w:t>
      </w:r>
      <w:r w:rsidR="00B71A7C" w:rsidRPr="00595AD9">
        <w:rPr>
          <w:rFonts w:ascii="Arial" w:hAnsi="Arial" w:cs="Arial"/>
        </w:rPr>
        <w:t>la Dirección de Participación Ciudadana y Desarrollo Local, informó sobre la obligación de vigencias anteriores, pago que debe asumirse con cargo al presupuesto de inversión disponible de la vigencia 2018, por cuanto la reserva presupuestal que lo respaldó en su oportunidad feneció.</w:t>
      </w:r>
    </w:p>
    <w:p w:rsidR="00D90860" w:rsidRPr="00595AD9" w:rsidRDefault="00D90860" w:rsidP="00D90860">
      <w:pPr>
        <w:spacing w:after="0" w:line="240" w:lineRule="auto"/>
        <w:jc w:val="both"/>
        <w:rPr>
          <w:rFonts w:ascii="Arial" w:hAnsi="Arial" w:cs="Arial"/>
        </w:rPr>
      </w:pPr>
      <w:r w:rsidRPr="00595AD9">
        <w:rPr>
          <w:rFonts w:ascii="Arial" w:hAnsi="Arial" w:cs="Arial"/>
        </w:rPr>
        <w:lastRenderedPageBreak/>
        <w:t>En Junta de Compras y Licitaciones No. 8 realizada el día 12 de julio de 2018, se aprobó el traslado de los recursos por valor de $130.067.917 para el pago de este pasivo exigible, teniendo en cuenta que esta modificación no afecta la ejecución del Proyecto de Inversión No. 1199, ya que no se presenta ninguna variación en las magnitudes programadas para la vigencia 2018, en las metas que conforman este proyecto</w:t>
      </w:r>
      <w:r w:rsidR="00F300F5" w:rsidRPr="00595AD9">
        <w:rPr>
          <w:rFonts w:ascii="Arial" w:hAnsi="Arial" w:cs="Arial"/>
        </w:rPr>
        <w:t xml:space="preserve">, y lo que se hace es </w:t>
      </w:r>
      <w:r w:rsidRPr="00595AD9">
        <w:rPr>
          <w:rFonts w:ascii="Arial" w:hAnsi="Arial" w:cs="Arial"/>
        </w:rPr>
        <w:t>una reprogramaci</w:t>
      </w:r>
      <w:r w:rsidR="00F300F5" w:rsidRPr="00595AD9">
        <w:rPr>
          <w:rFonts w:ascii="Arial" w:hAnsi="Arial" w:cs="Arial"/>
        </w:rPr>
        <w:t xml:space="preserve">ón </w:t>
      </w:r>
      <w:r w:rsidRPr="00595AD9">
        <w:rPr>
          <w:rFonts w:ascii="Arial" w:hAnsi="Arial" w:cs="Arial"/>
        </w:rPr>
        <w:t>en la actividad relacionada con la contratación de los servicios de arrendamiento de los espacios de mobiliario urbano e instalación de 500 carteles en puntos estratégicos de la ciudad de Bogotá D.C., conforme a lo señalado en las especificaciones técnicas establecidas por la Contraloría de Bogotá D.C., programada en la vigencia 2018, que permite el trasladar los recursos de inversión sin afectar metas plan.</w:t>
      </w:r>
    </w:p>
    <w:p w:rsidR="00D90860" w:rsidRDefault="00D90860" w:rsidP="00D90860">
      <w:pPr>
        <w:spacing w:after="0" w:line="240" w:lineRule="auto"/>
        <w:ind w:left="480"/>
        <w:jc w:val="both"/>
        <w:rPr>
          <w:rFonts w:ascii="Arial" w:hAnsi="Arial" w:cs="Arial"/>
        </w:rPr>
      </w:pPr>
    </w:p>
    <w:p w:rsidR="007C1C54" w:rsidRPr="007C1C54" w:rsidRDefault="007C1C54" w:rsidP="007C1C54">
      <w:pPr>
        <w:numPr>
          <w:ilvl w:val="2"/>
          <w:numId w:val="6"/>
        </w:numPr>
        <w:jc w:val="both"/>
        <w:rPr>
          <w:rFonts w:ascii="Arial" w:hAnsi="Arial" w:cs="Arial"/>
        </w:rPr>
      </w:pPr>
      <w:r w:rsidRPr="007C1C54">
        <w:rPr>
          <w:rFonts w:ascii="Arial" w:hAnsi="Arial" w:cs="Arial"/>
        </w:rPr>
        <w:t xml:space="preserve">En Junta de Compras y Licitaciones No. </w:t>
      </w:r>
      <w:r w:rsidRPr="007C1C54">
        <w:rPr>
          <w:rFonts w:ascii="Arial" w:hAnsi="Arial" w:cs="Arial"/>
          <w:lang w:val="es-419"/>
        </w:rPr>
        <w:t>11</w:t>
      </w:r>
      <w:r w:rsidRPr="007C1C54">
        <w:rPr>
          <w:rFonts w:ascii="Arial" w:hAnsi="Arial" w:cs="Arial"/>
        </w:rPr>
        <w:t xml:space="preserve"> realizada el día 1</w:t>
      </w:r>
      <w:r w:rsidRPr="007C1C54">
        <w:rPr>
          <w:rFonts w:ascii="Arial" w:hAnsi="Arial" w:cs="Arial"/>
          <w:lang w:val="es-419"/>
        </w:rPr>
        <w:t>5</w:t>
      </w:r>
      <w:r w:rsidRPr="007C1C54">
        <w:rPr>
          <w:rFonts w:ascii="Arial" w:hAnsi="Arial" w:cs="Arial"/>
        </w:rPr>
        <w:t xml:space="preserve"> de </w:t>
      </w:r>
      <w:r w:rsidRPr="007C1C54">
        <w:rPr>
          <w:rFonts w:ascii="Arial" w:hAnsi="Arial" w:cs="Arial"/>
          <w:lang w:val="es-419"/>
        </w:rPr>
        <w:t xml:space="preserve">agosto </w:t>
      </w:r>
      <w:r w:rsidRPr="007C1C54">
        <w:rPr>
          <w:rFonts w:ascii="Arial" w:hAnsi="Arial" w:cs="Arial"/>
        </w:rPr>
        <w:t>de 201</w:t>
      </w:r>
      <w:r w:rsidRPr="007C1C54">
        <w:rPr>
          <w:rFonts w:ascii="Arial" w:hAnsi="Arial" w:cs="Arial"/>
          <w:lang w:val="es-419"/>
        </w:rPr>
        <w:t>9</w:t>
      </w:r>
      <w:r w:rsidRPr="007C1C54">
        <w:rPr>
          <w:rFonts w:ascii="Arial" w:hAnsi="Arial" w:cs="Arial"/>
        </w:rPr>
        <w:t xml:space="preserve">, se aprobó el traslado de los recursos por valor de </w:t>
      </w:r>
      <w:r w:rsidRPr="007C1C54">
        <w:rPr>
          <w:rFonts w:ascii="Arial" w:hAnsi="Arial" w:cs="Arial"/>
          <w:lang w:val="es-419"/>
        </w:rPr>
        <w:t>$366.399.000</w:t>
      </w:r>
      <w:r w:rsidRPr="007C1C54">
        <w:rPr>
          <w:rFonts w:ascii="Arial" w:hAnsi="Arial" w:cs="Arial"/>
          <w:lang w:val="es-419"/>
        </w:rPr>
        <w:t xml:space="preserve"> al </w:t>
      </w:r>
      <w:r w:rsidRPr="007C1C54">
        <w:rPr>
          <w:rFonts w:ascii="Arial" w:hAnsi="Arial" w:cs="Arial"/>
          <w:lang w:val="es-419"/>
        </w:rPr>
        <w:t>Proyecto de Inversión No. 1199 “</w:t>
      </w:r>
      <w:r w:rsidRPr="007C1C54">
        <w:rPr>
          <w:rFonts w:ascii="Arial" w:hAnsi="Arial" w:cs="Arial"/>
          <w:i/>
          <w:lang w:val="es-419"/>
        </w:rPr>
        <w:t>Fortalecimiento del Control Social a la Gestión Pública</w:t>
      </w:r>
      <w:r w:rsidRPr="007C1C54">
        <w:rPr>
          <w:rFonts w:ascii="Arial" w:hAnsi="Arial" w:cs="Arial"/>
          <w:lang w:val="es-419"/>
        </w:rPr>
        <w:t xml:space="preserve">”, </w:t>
      </w:r>
      <w:r w:rsidRPr="007C1C54">
        <w:rPr>
          <w:rFonts w:ascii="Arial" w:hAnsi="Arial" w:cs="Arial"/>
        </w:rPr>
        <w:t xml:space="preserve">teniendo en cuenta que esta modificación no afecta la ejecución del </w:t>
      </w:r>
      <w:r w:rsidRPr="007C1C54">
        <w:rPr>
          <w:rFonts w:ascii="Arial" w:hAnsi="Arial" w:cs="Arial"/>
          <w:lang w:val="es-419"/>
        </w:rPr>
        <w:t>proyecto</w:t>
      </w:r>
      <w:r w:rsidRPr="007C1C54">
        <w:rPr>
          <w:rFonts w:ascii="Arial" w:hAnsi="Arial" w:cs="Arial"/>
        </w:rPr>
        <w:t xml:space="preserve">, </w:t>
      </w:r>
      <w:r>
        <w:rPr>
          <w:rFonts w:ascii="Arial" w:hAnsi="Arial" w:cs="Arial"/>
          <w:lang w:val="es-419"/>
        </w:rPr>
        <w:t xml:space="preserve">ni se </w:t>
      </w:r>
      <w:r w:rsidRPr="007C1C54">
        <w:rPr>
          <w:rFonts w:ascii="Arial" w:hAnsi="Arial" w:cs="Arial"/>
        </w:rPr>
        <w:t>presenta variación en las magnitudes programadas para la vigencia 201</w:t>
      </w:r>
      <w:r w:rsidRPr="007C1C54">
        <w:rPr>
          <w:rFonts w:ascii="Arial" w:hAnsi="Arial" w:cs="Arial"/>
          <w:lang w:val="es-419"/>
        </w:rPr>
        <w:t>9</w:t>
      </w:r>
      <w:r w:rsidRPr="007C1C54">
        <w:rPr>
          <w:rFonts w:ascii="Arial" w:hAnsi="Arial" w:cs="Arial"/>
        </w:rPr>
        <w:t xml:space="preserve"> en las metas que conforman este proyecto, lo que se hace es </w:t>
      </w:r>
      <w:r w:rsidRPr="007C1C54">
        <w:rPr>
          <w:rFonts w:ascii="Arial" w:hAnsi="Arial" w:cs="Arial"/>
          <w:lang w:val="es-419"/>
        </w:rPr>
        <w:t xml:space="preserve">fortalecer </w:t>
      </w:r>
      <w:r w:rsidRPr="007C1C54">
        <w:rPr>
          <w:rFonts w:ascii="Arial" w:hAnsi="Arial" w:cs="Arial"/>
        </w:rPr>
        <w:t>la</w:t>
      </w:r>
      <w:r w:rsidRPr="007C1C54">
        <w:rPr>
          <w:rFonts w:ascii="Arial" w:hAnsi="Arial" w:cs="Arial"/>
          <w:lang w:val="es-419"/>
        </w:rPr>
        <w:t>s</w:t>
      </w:r>
      <w:r w:rsidRPr="007C1C54">
        <w:rPr>
          <w:rFonts w:ascii="Arial" w:hAnsi="Arial" w:cs="Arial"/>
        </w:rPr>
        <w:t xml:space="preserve"> actividad</w:t>
      </w:r>
      <w:r w:rsidRPr="007C1C54">
        <w:rPr>
          <w:rFonts w:ascii="Arial" w:hAnsi="Arial" w:cs="Arial"/>
          <w:lang w:val="es-419"/>
        </w:rPr>
        <w:t>es</w:t>
      </w:r>
      <w:r w:rsidRPr="007C1C54">
        <w:rPr>
          <w:rFonts w:ascii="Arial" w:hAnsi="Arial" w:cs="Arial"/>
        </w:rPr>
        <w:t xml:space="preserve"> relacionada</w:t>
      </w:r>
      <w:r w:rsidRPr="007C1C54">
        <w:rPr>
          <w:rFonts w:ascii="Arial" w:hAnsi="Arial" w:cs="Arial"/>
          <w:lang w:val="es-419"/>
        </w:rPr>
        <w:t>s</w:t>
      </w:r>
      <w:r>
        <w:rPr>
          <w:rFonts w:ascii="Arial" w:hAnsi="Arial" w:cs="Arial"/>
        </w:rPr>
        <w:t xml:space="preserve">, </w:t>
      </w:r>
      <w:r>
        <w:rPr>
          <w:rFonts w:ascii="Arial" w:hAnsi="Arial" w:cs="Arial"/>
          <w:lang w:val="es-419"/>
        </w:rPr>
        <w:t xml:space="preserve">de </w:t>
      </w:r>
      <w:r w:rsidRPr="007C1C54">
        <w:rPr>
          <w:rFonts w:ascii="Arial" w:hAnsi="Arial" w:cs="Arial"/>
          <w:lang w:val="es-419"/>
        </w:rPr>
        <w:t>acuerdo a los siguien</w:t>
      </w:r>
      <w:r>
        <w:rPr>
          <w:rFonts w:ascii="Arial" w:hAnsi="Arial" w:cs="Arial"/>
          <w:lang w:val="es-419"/>
        </w:rPr>
        <w:t>t</w:t>
      </w:r>
      <w:r w:rsidRPr="007C1C54">
        <w:rPr>
          <w:rFonts w:ascii="Arial" w:hAnsi="Arial" w:cs="Arial"/>
          <w:lang w:val="es-419"/>
        </w:rPr>
        <w:t>es soportes:</w:t>
      </w:r>
    </w:p>
    <w:p w:rsidR="007C1C54" w:rsidRDefault="007C1C54" w:rsidP="007C1C54">
      <w:pPr>
        <w:spacing w:after="0" w:line="240" w:lineRule="auto"/>
        <w:jc w:val="both"/>
        <w:rPr>
          <w:rFonts w:ascii="Arial" w:hAnsi="Arial" w:cs="Arial"/>
          <w:lang w:val="es-419"/>
        </w:rPr>
      </w:pPr>
      <w:r>
        <w:rPr>
          <w:rFonts w:ascii="Arial" w:hAnsi="Arial" w:cs="Arial"/>
          <w:lang w:val="es-419"/>
        </w:rPr>
        <w:t>M</w:t>
      </w:r>
      <w:r w:rsidRPr="007C1C54">
        <w:rPr>
          <w:rFonts w:ascii="Arial" w:hAnsi="Arial" w:cs="Arial"/>
          <w:lang w:val="es-419"/>
        </w:rPr>
        <w:t xml:space="preserve">emorando 3-2019-23790 del 15 de agosto del 2019, la Directora de Participación Ciudadana y Desarrollo Local, solicitó la viabilidad técnica para la asignación de recursos de inversión por un valor total de </w:t>
      </w:r>
      <w:r w:rsidRPr="007C1C54">
        <w:rPr>
          <w:rFonts w:ascii="Arial" w:hAnsi="Arial" w:cs="Arial"/>
          <w:color w:val="383838"/>
          <w:lang w:val="es-419"/>
        </w:rPr>
        <w:t>$215.839.049</w:t>
      </w:r>
      <w:r w:rsidRPr="007C1C54">
        <w:rPr>
          <w:rFonts w:ascii="Arial" w:hAnsi="Arial" w:cs="Arial"/>
          <w:lang w:val="es-419"/>
        </w:rPr>
        <w:t xml:space="preserve">, para dar continuidad a los objetivos de las </w:t>
      </w:r>
      <w:r>
        <w:rPr>
          <w:rFonts w:ascii="Arial" w:hAnsi="Arial" w:cs="Arial"/>
          <w:lang w:val="es-419"/>
        </w:rPr>
        <w:t xml:space="preserve">de la </w:t>
      </w:r>
      <w:r w:rsidRPr="007C1C54">
        <w:rPr>
          <w:rFonts w:ascii="Arial" w:hAnsi="Arial" w:cs="Arial"/>
          <w:lang w:val="es-419"/>
        </w:rPr>
        <w:t>Meta 1 “</w:t>
      </w:r>
      <w:r w:rsidRPr="007C1C54">
        <w:rPr>
          <w:rFonts w:ascii="Arial" w:hAnsi="Arial" w:cs="Arial"/>
          <w:i/>
          <w:lang w:val="es-419"/>
        </w:rPr>
        <w:t>Desarrollar Pedagogía Social formativa e ilustrativa</w:t>
      </w:r>
      <w:r w:rsidRPr="007C1C54">
        <w:rPr>
          <w:rFonts w:ascii="Arial" w:hAnsi="Arial" w:cs="Arial"/>
          <w:lang w:val="es-419"/>
        </w:rPr>
        <w:t>”, el valor de $105.630.000, Meta 2 “</w:t>
      </w:r>
      <w:r w:rsidRPr="007C1C54">
        <w:rPr>
          <w:rFonts w:ascii="Arial" w:hAnsi="Arial" w:cs="Arial"/>
          <w:i/>
          <w:lang w:val="es-419"/>
        </w:rPr>
        <w:t>Realizar acciones ciudadanas especiales</w:t>
      </w:r>
      <w:r w:rsidRPr="007C1C54">
        <w:rPr>
          <w:rFonts w:ascii="Arial" w:hAnsi="Arial" w:cs="Arial"/>
          <w:lang w:val="es-419"/>
        </w:rPr>
        <w:t>”, el valor de $80.739.049 y a la Meta 3 “</w:t>
      </w:r>
      <w:r w:rsidRPr="007C1C54">
        <w:rPr>
          <w:rFonts w:ascii="Arial" w:hAnsi="Arial" w:cs="Arial"/>
          <w:i/>
          <w:lang w:val="es-419"/>
        </w:rPr>
        <w:t>Desarrollar y ejecutar estrategias de divulgación en medios</w:t>
      </w:r>
      <w:r w:rsidRPr="007C1C54">
        <w:rPr>
          <w:rFonts w:ascii="Arial" w:hAnsi="Arial" w:cs="Arial"/>
          <w:lang w:val="es-419"/>
        </w:rPr>
        <w:t>”, el valor de $29.470.000.</w:t>
      </w:r>
      <w:r>
        <w:rPr>
          <w:rFonts w:ascii="Arial" w:hAnsi="Arial" w:cs="Arial"/>
          <w:lang w:val="es-419"/>
        </w:rPr>
        <w:t xml:space="preserve"> </w:t>
      </w:r>
      <w:r>
        <w:rPr>
          <w:rFonts w:ascii="Arial" w:hAnsi="Arial" w:cs="Arial"/>
          <w:lang w:val="es-419"/>
        </w:rPr>
        <w:t>L</w:t>
      </w:r>
      <w:r w:rsidRPr="00BC088C">
        <w:rPr>
          <w:rFonts w:ascii="Arial" w:hAnsi="Arial" w:cs="Arial"/>
          <w:lang w:val="es-419"/>
        </w:rPr>
        <w:t>o</w:t>
      </w:r>
      <w:r>
        <w:rPr>
          <w:rFonts w:ascii="Arial" w:hAnsi="Arial" w:cs="Arial"/>
          <w:lang w:val="es-419"/>
        </w:rPr>
        <w:t xml:space="preserve">s recursos se requieren para atender </w:t>
      </w:r>
      <w:r w:rsidRPr="00BC088C">
        <w:rPr>
          <w:rFonts w:ascii="Arial" w:hAnsi="Arial" w:cs="Arial"/>
          <w:lang w:val="es-419"/>
        </w:rPr>
        <w:t>la adición y prorroga</w:t>
      </w:r>
      <w:r>
        <w:rPr>
          <w:rFonts w:ascii="Arial" w:hAnsi="Arial" w:cs="Arial"/>
          <w:lang w:val="es-419"/>
        </w:rPr>
        <w:t xml:space="preserve">, se estiman que cubran </w:t>
      </w:r>
      <w:r w:rsidRPr="00C43E18">
        <w:rPr>
          <w:rFonts w:ascii="Arial" w:hAnsi="Arial" w:cs="Arial"/>
          <w:lang w:val="es-419"/>
        </w:rPr>
        <w:t xml:space="preserve">los </w:t>
      </w:r>
      <w:r>
        <w:rPr>
          <w:rFonts w:ascii="Arial" w:hAnsi="Arial" w:cs="Arial"/>
          <w:lang w:val="es-419"/>
        </w:rPr>
        <w:t>13</w:t>
      </w:r>
      <w:r w:rsidRPr="00C43E18">
        <w:rPr>
          <w:rFonts w:ascii="Arial" w:hAnsi="Arial" w:cs="Arial"/>
          <w:lang w:val="es-419"/>
        </w:rPr>
        <w:t xml:space="preserve"> contratos</w:t>
      </w:r>
      <w:r w:rsidRPr="00BC088C">
        <w:rPr>
          <w:rFonts w:ascii="Arial" w:hAnsi="Arial" w:cs="Arial"/>
          <w:lang w:val="es-419"/>
        </w:rPr>
        <w:t xml:space="preserve"> </w:t>
      </w:r>
      <w:r>
        <w:rPr>
          <w:rFonts w:ascii="Arial" w:hAnsi="Arial" w:cs="Arial"/>
          <w:lang w:val="es-419"/>
        </w:rPr>
        <w:t xml:space="preserve">en ejecución </w:t>
      </w:r>
      <w:r w:rsidRPr="00BC088C">
        <w:rPr>
          <w:rFonts w:ascii="Arial" w:hAnsi="Arial" w:cs="Arial"/>
          <w:lang w:val="es-419"/>
        </w:rPr>
        <w:t>de prestación de servicios profesionales y de apoyo a la gestión,</w:t>
      </w:r>
      <w:r>
        <w:rPr>
          <w:rFonts w:ascii="Arial" w:hAnsi="Arial" w:cs="Arial"/>
          <w:lang w:val="es-419"/>
        </w:rPr>
        <w:t xml:space="preserve"> </w:t>
      </w:r>
      <w:r w:rsidRPr="00BC088C">
        <w:rPr>
          <w:rFonts w:ascii="Arial" w:hAnsi="Arial" w:cs="Arial"/>
          <w:lang w:val="es-419"/>
        </w:rPr>
        <w:t xml:space="preserve">teniendo en cuenta que en la planta de personal no se cuenta con el recurso humano </w:t>
      </w:r>
      <w:r>
        <w:rPr>
          <w:rFonts w:ascii="Arial" w:hAnsi="Arial" w:cs="Arial"/>
          <w:lang w:val="es-419"/>
        </w:rPr>
        <w:t xml:space="preserve">suficiente, para dar continuidad a las </w:t>
      </w:r>
      <w:r w:rsidRPr="00DE3314">
        <w:rPr>
          <w:rFonts w:ascii="Arial" w:hAnsi="Arial" w:cs="Arial"/>
          <w:lang w:val="es-419"/>
        </w:rPr>
        <w:t xml:space="preserve">actividades de capacitación y realización de acciones ciudadanas especiales, en el marco de los procesos pedagógicos orientados a la formación en control social, ejecutando los mecanismos de interacción de control social especiales enfocados  a un control fiscal con participación ciudadana, estudiantil; apoyándonos en la producción y divulgación de contenidos pedagógicos  audiovisuales  y escritos para las veinte (20) localidades de la ciudad.  </w:t>
      </w:r>
    </w:p>
    <w:p w:rsidR="0091741B" w:rsidRDefault="0091741B" w:rsidP="0091741B">
      <w:pPr>
        <w:spacing w:after="0" w:line="240" w:lineRule="auto"/>
        <w:jc w:val="both"/>
        <w:rPr>
          <w:rFonts w:ascii="Arial" w:hAnsi="Arial" w:cs="Arial"/>
        </w:rPr>
      </w:pPr>
    </w:p>
    <w:p w:rsidR="007C1C54" w:rsidRPr="00F515B5" w:rsidRDefault="0091741B" w:rsidP="00F515B5">
      <w:pPr>
        <w:spacing w:after="0" w:line="240" w:lineRule="auto"/>
        <w:jc w:val="both"/>
        <w:rPr>
          <w:rFonts w:ascii="Arial" w:hAnsi="Arial" w:cs="Arial"/>
          <w:lang w:val="es-ES"/>
        </w:rPr>
      </w:pPr>
      <w:r>
        <w:rPr>
          <w:rFonts w:ascii="Arial" w:hAnsi="Arial" w:cs="Arial"/>
          <w:lang w:val="es-419"/>
        </w:rPr>
        <w:t xml:space="preserve">Memorando </w:t>
      </w:r>
      <w:r w:rsidR="007C1C54" w:rsidRPr="0091741B">
        <w:rPr>
          <w:rFonts w:ascii="Arial" w:hAnsi="Arial" w:cs="Arial"/>
        </w:rPr>
        <w:t>3-2019-23</w:t>
      </w:r>
      <w:r w:rsidR="007C1C54" w:rsidRPr="0091741B">
        <w:rPr>
          <w:rFonts w:ascii="Arial" w:hAnsi="Arial" w:cs="Arial"/>
          <w:lang w:val="es-419"/>
        </w:rPr>
        <w:t xml:space="preserve">671 </w:t>
      </w:r>
      <w:r w:rsidR="007C1C54" w:rsidRPr="0091741B">
        <w:rPr>
          <w:rFonts w:ascii="Arial" w:hAnsi="Arial" w:cs="Arial"/>
        </w:rPr>
        <w:t>de</w:t>
      </w:r>
      <w:r w:rsidR="007C1C54" w:rsidRPr="0091741B">
        <w:rPr>
          <w:rFonts w:ascii="Arial" w:hAnsi="Arial" w:cs="Arial"/>
          <w:lang w:val="es-419"/>
        </w:rPr>
        <w:t>l 15</w:t>
      </w:r>
      <w:r w:rsidR="007C1C54" w:rsidRPr="0091741B">
        <w:rPr>
          <w:rFonts w:ascii="Arial" w:hAnsi="Arial" w:cs="Arial"/>
        </w:rPr>
        <w:t xml:space="preserve"> de </w:t>
      </w:r>
      <w:r w:rsidR="007C1C54" w:rsidRPr="0091741B">
        <w:rPr>
          <w:rFonts w:ascii="Arial" w:hAnsi="Arial" w:cs="Arial"/>
          <w:lang w:val="es-419"/>
        </w:rPr>
        <w:t xml:space="preserve">agosto </w:t>
      </w:r>
      <w:r w:rsidR="007C1C54" w:rsidRPr="0091741B">
        <w:rPr>
          <w:rFonts w:ascii="Arial" w:hAnsi="Arial" w:cs="Arial"/>
        </w:rPr>
        <w:t>del 2019</w:t>
      </w:r>
      <w:r w:rsidR="007C1C54" w:rsidRPr="0091741B">
        <w:rPr>
          <w:rFonts w:ascii="Arial" w:hAnsi="Arial" w:cs="Arial"/>
          <w:lang w:val="es-419"/>
        </w:rPr>
        <w:t xml:space="preserve">, </w:t>
      </w:r>
      <w:r w:rsidR="007C1C54" w:rsidRPr="0091741B">
        <w:rPr>
          <w:rFonts w:ascii="Arial" w:hAnsi="Arial" w:cs="Arial"/>
        </w:rPr>
        <w:t>la</w:t>
      </w:r>
      <w:r w:rsidR="007C1C54" w:rsidRPr="0091741B">
        <w:rPr>
          <w:rFonts w:ascii="Arial" w:hAnsi="Arial" w:cs="Arial"/>
          <w:lang w:val="es-419"/>
        </w:rPr>
        <w:t xml:space="preserve"> Jefe de la</w:t>
      </w:r>
      <w:r w:rsidR="007C1C54" w:rsidRPr="0091741B">
        <w:rPr>
          <w:rFonts w:ascii="Arial" w:hAnsi="Arial" w:cs="Arial"/>
        </w:rPr>
        <w:t xml:space="preserve"> Oficina Asesora de Comunicaciones solicitó la viabilidad técnica para </w:t>
      </w:r>
      <w:r w:rsidR="007C1C54" w:rsidRPr="0091741B">
        <w:rPr>
          <w:rFonts w:ascii="Arial" w:hAnsi="Arial" w:cs="Arial"/>
          <w:lang w:val="es-419"/>
        </w:rPr>
        <w:t xml:space="preserve">la asignación de recursos de inversión </w:t>
      </w:r>
      <w:r w:rsidR="007C1C54" w:rsidRPr="0091741B">
        <w:rPr>
          <w:rFonts w:ascii="Arial" w:hAnsi="Arial" w:cs="Arial"/>
        </w:rPr>
        <w:t>por valor de</w:t>
      </w:r>
      <w:r w:rsidR="007C1C54" w:rsidRPr="0091741B">
        <w:rPr>
          <w:rFonts w:ascii="Arial" w:hAnsi="Arial" w:cs="Arial"/>
          <w:lang w:val="es-419"/>
        </w:rPr>
        <w:t xml:space="preserve"> </w:t>
      </w:r>
      <w:r w:rsidR="007C1C54" w:rsidRPr="0091741B">
        <w:rPr>
          <w:rFonts w:ascii="Arial" w:hAnsi="Arial" w:cs="Arial"/>
          <w:color w:val="000000"/>
        </w:rPr>
        <w:t>$51.026.585</w:t>
      </w:r>
      <w:r w:rsidR="007C1C54" w:rsidRPr="0091741B">
        <w:rPr>
          <w:rFonts w:ascii="Arial" w:hAnsi="Arial" w:cs="Arial"/>
        </w:rPr>
        <w:t xml:space="preserve">, </w:t>
      </w:r>
      <w:r w:rsidR="007C1C54" w:rsidRPr="0091741B">
        <w:rPr>
          <w:rFonts w:ascii="Arial" w:hAnsi="Arial" w:cs="Arial"/>
          <w:lang w:val="es-419"/>
        </w:rPr>
        <w:t>para dar continuidad a los objetivos de la Meta 4 “</w:t>
      </w:r>
      <w:r w:rsidR="007C1C54" w:rsidRPr="0091741B">
        <w:rPr>
          <w:rFonts w:ascii="Arial" w:hAnsi="Arial" w:cs="Arial"/>
          <w:i/>
          <w:lang w:val="es-419"/>
        </w:rPr>
        <w:t>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w:t>
      </w:r>
      <w:r w:rsidR="007C1C54" w:rsidRPr="0091741B">
        <w:rPr>
          <w:rFonts w:ascii="Arial" w:hAnsi="Arial" w:cs="Arial"/>
          <w:lang w:val="es-419"/>
        </w:rPr>
        <w:t xml:space="preserve">“, del </w:t>
      </w:r>
      <w:r w:rsidR="007C1C54" w:rsidRPr="0091741B">
        <w:rPr>
          <w:rFonts w:ascii="Arial" w:hAnsi="Arial" w:cs="Arial"/>
        </w:rPr>
        <w:t>Proyecto de Inversión No</w:t>
      </w:r>
      <w:r w:rsidR="007C1C54" w:rsidRPr="0091741B">
        <w:rPr>
          <w:rFonts w:ascii="Arial" w:hAnsi="Arial" w:cs="Arial"/>
          <w:lang w:val="es-419"/>
        </w:rPr>
        <w:t>.</w:t>
      </w:r>
      <w:r w:rsidR="007C1C54" w:rsidRPr="0091741B">
        <w:rPr>
          <w:rFonts w:ascii="Arial" w:hAnsi="Arial" w:cs="Arial"/>
        </w:rPr>
        <w:t xml:space="preserve"> 119</w:t>
      </w:r>
      <w:r w:rsidR="007C1C54" w:rsidRPr="0091741B">
        <w:rPr>
          <w:rFonts w:ascii="Arial" w:hAnsi="Arial" w:cs="Arial"/>
          <w:lang w:val="es-419"/>
        </w:rPr>
        <w:t xml:space="preserve">9, </w:t>
      </w:r>
      <w:r w:rsidR="007C1C54" w:rsidRPr="0091741B">
        <w:rPr>
          <w:rFonts w:ascii="Arial" w:hAnsi="Arial" w:cs="Arial"/>
        </w:rPr>
        <w:t>con base a las consideraciones</w:t>
      </w:r>
      <w:r w:rsidR="007C1C54" w:rsidRPr="0091741B">
        <w:rPr>
          <w:rFonts w:ascii="Arial" w:hAnsi="Arial" w:cs="Arial"/>
          <w:lang w:val="es-419"/>
        </w:rPr>
        <w:t xml:space="preserve"> técnicas relacionadas en el citado memorando. Los recursos se requieren para atender la adición y prorroga, se estiman que cubran los 8 contratos en ejecución de prestación de servicios profesionales y de apoyo a la gestión, teniendo en cuenta que en la planta de personal no se cuenta con el </w:t>
      </w:r>
      <w:r w:rsidR="007C1C54" w:rsidRPr="0091741B">
        <w:rPr>
          <w:rFonts w:ascii="Arial" w:hAnsi="Arial" w:cs="Arial"/>
          <w:lang w:val="es-419"/>
        </w:rPr>
        <w:lastRenderedPageBreak/>
        <w:t xml:space="preserve">recurso humano suficiente para dar continuidad a las actividades periodísticas de apoyo para de las funciones asignadas a esta dependencia, en aras de fortalecer la vigilancia y el control a la gestión fiscal y vincular a la ciudadanía en el ejercicio del control social. Así mismo, ejecutar actividades de promoción, posicionamiento y fortalecimiento de la imagen de la Contraloría de Bogotá D.C. con el fin de lograr objetivos institucionales, implementando estrategias que permitan que la entidad tenga notoriedad ante los ciudadanos a través de diferentes herramientas digitales. </w:t>
      </w:r>
      <w:r w:rsidR="00F515B5">
        <w:rPr>
          <w:rFonts w:ascii="Arial" w:hAnsi="Arial" w:cs="Arial"/>
          <w:lang w:val="es-419"/>
        </w:rPr>
        <w:t xml:space="preserve"> </w:t>
      </w:r>
      <w:r w:rsidR="007C1C54">
        <w:rPr>
          <w:rFonts w:ascii="Arial" w:hAnsi="Arial" w:cs="Arial"/>
          <w:lang w:val="es-419"/>
        </w:rPr>
        <w:t xml:space="preserve">Así mismo, </w:t>
      </w:r>
      <w:r w:rsidR="007C1C54" w:rsidRPr="00985D71">
        <w:rPr>
          <w:rFonts w:ascii="Arial" w:hAnsi="Arial" w:cs="Arial"/>
          <w:lang w:val="es-419"/>
        </w:rPr>
        <w:t xml:space="preserve">es de vital importancia continuar con los servicios profesionales de asesoría y apoyo frente al relacionamiento con los medios masivos de comunicación, en la elaboración de análisis periodísticos específicos frente a los pronunciamientos, así como el análisis del impacto que tiene la Entidad en los medios de comunicación en comparación a otros entes de control en el Distrito, los cuales sirven como suministro para generar estrategias de comunicación. En cuanto a la comunicación interna de la entidad, se debe avanzar con la labor de difusión de los mensajes institucionales, ya que el fortalecimiento de la comunicación con los funcionarios redundará no solo en la multiplicación de la información, sino en el posicionamiento de la imagen de la entidad hacia el exterior. </w:t>
      </w:r>
    </w:p>
    <w:p w:rsidR="007C1C54" w:rsidRPr="00985D71" w:rsidRDefault="007C1C54" w:rsidP="007C1C54">
      <w:pPr>
        <w:spacing w:after="0" w:line="240" w:lineRule="auto"/>
        <w:ind w:left="708"/>
        <w:jc w:val="both"/>
        <w:rPr>
          <w:rFonts w:ascii="Arial" w:hAnsi="Arial" w:cs="Arial"/>
          <w:lang w:val="es-419"/>
        </w:rPr>
      </w:pPr>
    </w:p>
    <w:p w:rsidR="007C1C54" w:rsidRDefault="00F515B5" w:rsidP="00F515B5">
      <w:pPr>
        <w:spacing w:after="0" w:line="240" w:lineRule="auto"/>
        <w:jc w:val="both"/>
        <w:rPr>
          <w:rFonts w:ascii="Arial" w:hAnsi="Arial" w:cs="Arial"/>
          <w:lang w:val="es-419"/>
        </w:rPr>
      </w:pPr>
      <w:r>
        <w:rPr>
          <w:rFonts w:ascii="Arial" w:hAnsi="Arial" w:cs="Arial"/>
          <w:lang w:val="es-419"/>
        </w:rPr>
        <w:t>M</w:t>
      </w:r>
      <w:r w:rsidR="007C1C54" w:rsidRPr="00F515B5">
        <w:rPr>
          <w:rFonts w:ascii="Arial" w:hAnsi="Arial" w:cs="Arial"/>
          <w:lang w:val="es-419"/>
        </w:rPr>
        <w:t>emorando 3-2019-23689 del 15 de agosto del 2019, la Directora Técnica de Apoyo al Despacho, solicitó la viabilidad técnica para la asignación de recursos de inversión por valor de $99.533.366, para cumplir con los objetivos de la Meta 5 – “</w:t>
      </w:r>
      <w:r w:rsidR="007C1C54" w:rsidRPr="00F515B5">
        <w:rPr>
          <w:rFonts w:ascii="Arial" w:hAnsi="Arial" w:cs="Arial"/>
          <w:i/>
          <w:lang w:val="es-419"/>
        </w:rPr>
        <w:t>Desarrollar y ejecutar una estrategia institucional en el marco del Plan Anticorrupción de la Contraloría de Bogotá D.C</w:t>
      </w:r>
      <w:r w:rsidR="007C1C54" w:rsidRPr="00F515B5">
        <w:rPr>
          <w:rFonts w:ascii="Arial" w:hAnsi="Arial" w:cs="Arial"/>
          <w:lang w:val="es-419"/>
        </w:rPr>
        <w:t xml:space="preserve">.”, del Proyecto de Inversión No.1199, con base a las consideraciones técnicas relacionadas en el citado memorando. </w:t>
      </w:r>
      <w:r>
        <w:rPr>
          <w:rFonts w:ascii="Arial" w:hAnsi="Arial" w:cs="Arial"/>
          <w:lang w:val="es-419"/>
        </w:rPr>
        <w:t xml:space="preserve"> </w:t>
      </w:r>
      <w:r w:rsidR="007C1C54">
        <w:rPr>
          <w:rFonts w:ascii="Arial" w:hAnsi="Arial" w:cs="Arial"/>
          <w:lang w:val="es-419"/>
        </w:rPr>
        <w:t>L</w:t>
      </w:r>
      <w:r w:rsidR="007C1C54" w:rsidRPr="00BC088C">
        <w:rPr>
          <w:rFonts w:ascii="Arial" w:hAnsi="Arial" w:cs="Arial"/>
          <w:lang w:val="es-419"/>
        </w:rPr>
        <w:t>o</w:t>
      </w:r>
      <w:r w:rsidR="007C1C54">
        <w:rPr>
          <w:rFonts w:ascii="Arial" w:hAnsi="Arial" w:cs="Arial"/>
          <w:lang w:val="es-419"/>
        </w:rPr>
        <w:t xml:space="preserve">s recursos se requieren para atender </w:t>
      </w:r>
      <w:r w:rsidR="007C1C54" w:rsidRPr="00BC088C">
        <w:rPr>
          <w:rFonts w:ascii="Arial" w:hAnsi="Arial" w:cs="Arial"/>
          <w:lang w:val="es-419"/>
        </w:rPr>
        <w:t>la adición y prorroga</w:t>
      </w:r>
      <w:r w:rsidR="007C1C54">
        <w:rPr>
          <w:rFonts w:ascii="Arial" w:hAnsi="Arial" w:cs="Arial"/>
          <w:lang w:val="es-419"/>
        </w:rPr>
        <w:t>,</w:t>
      </w:r>
      <w:r w:rsidR="007C1C54" w:rsidRPr="00BC088C">
        <w:rPr>
          <w:rFonts w:ascii="Arial" w:hAnsi="Arial" w:cs="Arial"/>
          <w:lang w:val="es-419"/>
        </w:rPr>
        <w:t xml:space="preserve"> </w:t>
      </w:r>
      <w:r w:rsidR="007C1C54">
        <w:rPr>
          <w:rFonts w:ascii="Arial" w:hAnsi="Arial" w:cs="Arial"/>
          <w:lang w:val="es-419"/>
        </w:rPr>
        <w:t xml:space="preserve">se estiman que cubran </w:t>
      </w:r>
      <w:r w:rsidR="007C1C54" w:rsidRPr="00C43E18">
        <w:rPr>
          <w:rFonts w:ascii="Arial" w:hAnsi="Arial" w:cs="Arial"/>
          <w:lang w:val="es-419"/>
        </w:rPr>
        <w:t xml:space="preserve">los </w:t>
      </w:r>
      <w:r w:rsidR="007C1C54">
        <w:rPr>
          <w:rFonts w:ascii="Arial" w:hAnsi="Arial" w:cs="Arial"/>
          <w:lang w:val="es-419"/>
        </w:rPr>
        <w:t>10</w:t>
      </w:r>
      <w:r w:rsidR="007C1C54" w:rsidRPr="00C43E18">
        <w:rPr>
          <w:rFonts w:ascii="Arial" w:hAnsi="Arial" w:cs="Arial"/>
          <w:lang w:val="es-419"/>
        </w:rPr>
        <w:t xml:space="preserve"> contratos</w:t>
      </w:r>
      <w:r w:rsidR="007C1C54" w:rsidRPr="00BC088C">
        <w:rPr>
          <w:rFonts w:ascii="Arial" w:hAnsi="Arial" w:cs="Arial"/>
          <w:lang w:val="es-419"/>
        </w:rPr>
        <w:t xml:space="preserve"> </w:t>
      </w:r>
      <w:r w:rsidR="007C1C54">
        <w:rPr>
          <w:rFonts w:ascii="Arial" w:hAnsi="Arial" w:cs="Arial"/>
          <w:lang w:val="es-419"/>
        </w:rPr>
        <w:t xml:space="preserve">en ejecución </w:t>
      </w:r>
      <w:r w:rsidR="007C1C54" w:rsidRPr="00BC088C">
        <w:rPr>
          <w:rFonts w:ascii="Arial" w:hAnsi="Arial" w:cs="Arial"/>
          <w:lang w:val="es-419"/>
        </w:rPr>
        <w:t>de prestación de servicios profesionales y de apoyo a la gestión,</w:t>
      </w:r>
      <w:r w:rsidR="007C1C54">
        <w:rPr>
          <w:rFonts w:ascii="Arial" w:hAnsi="Arial" w:cs="Arial"/>
          <w:lang w:val="es-419"/>
        </w:rPr>
        <w:t xml:space="preserve"> </w:t>
      </w:r>
      <w:r w:rsidR="007C1C54" w:rsidRPr="00BC088C">
        <w:rPr>
          <w:rFonts w:ascii="Arial" w:hAnsi="Arial" w:cs="Arial"/>
          <w:lang w:val="es-419"/>
        </w:rPr>
        <w:t xml:space="preserve">teniendo en cuenta que en la planta de personal no se cuenta con el recurso humano suficiente para </w:t>
      </w:r>
      <w:r w:rsidR="007C1C54">
        <w:rPr>
          <w:rFonts w:ascii="Arial" w:hAnsi="Arial" w:cs="Arial"/>
          <w:lang w:val="es-419"/>
        </w:rPr>
        <w:t xml:space="preserve">dar continuidad a </w:t>
      </w:r>
      <w:r w:rsidR="007C1C54" w:rsidRPr="008777A8">
        <w:rPr>
          <w:rFonts w:ascii="Arial" w:hAnsi="Arial" w:cs="Arial"/>
          <w:lang w:val="es-419"/>
        </w:rPr>
        <w:t>la estrategia institucional en desarrollo de los componentes constitutivos del “</w:t>
      </w:r>
      <w:r w:rsidR="007C1C54" w:rsidRPr="00DF1BD4">
        <w:rPr>
          <w:rFonts w:ascii="Arial" w:hAnsi="Arial" w:cs="Arial"/>
          <w:i/>
          <w:lang w:val="es-419"/>
        </w:rPr>
        <w:t>Plan Anticorrupción y de Atención al Ciudadano 2019</w:t>
      </w:r>
      <w:r w:rsidR="007C1C54" w:rsidRPr="008777A8">
        <w:rPr>
          <w:rFonts w:ascii="Arial" w:hAnsi="Arial" w:cs="Arial"/>
          <w:lang w:val="es-419"/>
        </w:rPr>
        <w:t>” en la Entidad.</w:t>
      </w:r>
    </w:p>
    <w:p w:rsidR="007C1C54" w:rsidRPr="007C1C54" w:rsidRDefault="007C1C54" w:rsidP="00D90860">
      <w:pPr>
        <w:spacing w:after="0" w:line="240" w:lineRule="auto"/>
        <w:ind w:left="480"/>
        <w:jc w:val="both"/>
        <w:rPr>
          <w:rFonts w:ascii="Arial" w:hAnsi="Arial" w:cs="Arial"/>
          <w:lang w:val="es-419"/>
        </w:rPr>
      </w:pPr>
    </w:p>
    <w:p w:rsidR="00ED7EF9" w:rsidRPr="00595AD9" w:rsidRDefault="00ED7EF9" w:rsidP="00A12A39">
      <w:pPr>
        <w:pStyle w:val="Ttulo1"/>
        <w:rPr>
          <w:rFonts w:ascii="Arial" w:hAnsi="Arial" w:cs="Arial"/>
          <w:b/>
          <w:color w:val="auto"/>
          <w:sz w:val="22"/>
          <w:szCs w:val="22"/>
        </w:rPr>
      </w:pPr>
      <w:bookmarkStart w:id="3" w:name="_Toc17194402"/>
      <w:r w:rsidRPr="00595AD9">
        <w:rPr>
          <w:rFonts w:ascii="Arial" w:hAnsi="Arial" w:cs="Arial"/>
          <w:b/>
          <w:color w:val="auto"/>
          <w:sz w:val="22"/>
          <w:szCs w:val="22"/>
        </w:rPr>
        <w:t>2. JUSTIFICACIÓN</w:t>
      </w:r>
      <w:bookmarkEnd w:id="3"/>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Tomando como arista principal que el control social genera una posibilidad de cuidado y  defensa  de lo público, en relación con el ejercicio de la ciudadanía en el Estado Social de Derecho y que en la Contraloría de Bogotá el control social se entiende como la forma de participación ciudadana que se ha venido desarrollando e implementando desde hace más de 20 años, mediante diversas formas de acción ciudadana, individual y colectiva; adquiere principal fortaleza al generarse su desarrollo de manera estructural apoyados por la academia, consolidando procesos participativos guiados y dirigidos con experticia desde la misma, dando lugar a la interacción entre la Contraloría y la ciudadanía realizando actividades de control social dirigidas y orientadas, a través de las cuales se ha logrado optimizar el perfil de quienes asumen el liderazgo en cabeza de  ciudadanos que con el objeto de ejercer la vigilancia, trascienden a la efectividad y sostenibilidad del control social.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Mediante la capacitación permanente e ininterrumpida se ha superado un paradigma enfocado a la queja y el reclamo, a un conjunto de actividades pedagógicas y participativas que cristalizan mecanismos de participación efectivos con resultados que fortalecen el control fiscal.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Dicha labor demanda procesos transversales de doble vía, con corresponsabilidad tanto de los funcionarios de la Contraloría, los ciudadanos, la academia y los medios locales de comunicación con su específica acción técnica que fortalece las habilidades de los ciudadanos en impacto directo de un control social más participativo y efectivo.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Otros ejercicios convergentes, como las veedurías, auditorias, comités, y demás procesos de carácter social,  resultan de acciones programadas y planeadas de control, donde la ciudadanía es líder. Es así como planteamientos complementarios sobre el control social señalan que consiste en “otorgar a las organizaciones e instituciones de la sociedad civil y a los ciudadanos interesados herramientas y espacios públicos de control social para ejercer el derecho ciudadano de conocer, discutir, analizar y vigilar la información otorgada por el sector público, con el propósito de contribuir al ejercicio fiscalizador desde lo local a través de procedimientos, mecanismos e instancias que permitan el establecimiento de un control social mediante el cual los Comités de Control Social ejerzan el derecho tanto a conocer, supervisar y evaluar los resultados e impacto de las políticas de gestión pública”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Resulta más eficaz la perspectiva del control social, cuando esta avanza del plano de la identificación de las debilidades, problemas y riesgos, hacia la propuesta de alternativas de solución y la construcción de rutas de acción tendientes al restablecimiento de los derechos y la preservación de lo público, esto como eje central de la acción ciudadana que en concreto pretende la puesta en marcha de modelos de desarrollo democráticos y participativos.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Producto de esta aproximación al control social, se propende por proporcionar algunos mecanismos de investigación social que permitan consolidar el tejido del control social desde la perspectiva de la CONTRALORÍA, si bien es claro que un lineamiento metodológico debe ser lo suficientemente flexible para atender a las dinámicas cambiantes del contexto de los controles social y fiscal, debe ser lo suficientemente robusta para garantizar, que la participación ciudadana en los asuntos públicos, en la vigilancia de la ejecución de los recursos de naturaleza pública y la construcción del desarrollo, tome distancia de ejercicio de legitimación, pasando de escenarios meramente representativos a escenarios participativos donde su voz y sus conocimientos sean relevantes para la transformación social.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Existen múltiples mecanismos más que innovadores, creativos relacionados con las mejores formas de comunicar para transformar percepciones y consolidar capital de opinión favorable, que provea conceptos, estructuras, herramientas de trabajo respecto del quehacer de las instituciones como lo es la CONTRALORÍA.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Destacándose la marcada necesidad expresada por los ciudadanos en distintas instancias como en los diplomados, en las rendiciones de cuentas locales y en la Rendición de cuentas del Contralor, se pone en evidencia la gran necesidad de cualificación de la ciudadanía en los temas públicos, y en el alcance y misión de la Contraloría en cuanto al tema fiscal, especialmente en el aspecto contractual en todas sus etapas.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 ciudadanía logra aportar en la construcción de un nuevo concepto de nación, donde lo público se ha transformado en una mixtura entre estatal y privado; estas nuevas formas de lo público no conducen indiscutiblemente a promover dinámicas de formación y empoderamiento ciudadano para que se perfile desde el interés fiscal la incidencia ciudadana para el mejoramiento de las condiciones en el Distrito Capital.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Aunque existen diversos espacios de encuentro entre la CONTRALORÍA y sus </w:t>
      </w:r>
      <w:r w:rsidR="0089473F" w:rsidRPr="00595AD9">
        <w:rPr>
          <w:rFonts w:ascii="Arial" w:hAnsi="Arial" w:cs="Arial"/>
        </w:rPr>
        <w:t>clientes en</w:t>
      </w:r>
      <w:r w:rsidRPr="00595AD9">
        <w:rPr>
          <w:rFonts w:ascii="Arial" w:hAnsi="Arial" w:cs="Arial"/>
        </w:rPr>
        <w:t xml:space="preserve"> aras </w:t>
      </w:r>
      <w:r w:rsidR="0089473F" w:rsidRPr="00595AD9">
        <w:rPr>
          <w:rFonts w:ascii="Arial" w:hAnsi="Arial" w:cs="Arial"/>
        </w:rPr>
        <w:t>de fortalecer</w:t>
      </w:r>
      <w:r w:rsidRPr="00595AD9">
        <w:rPr>
          <w:rFonts w:ascii="Arial" w:hAnsi="Arial" w:cs="Arial"/>
        </w:rPr>
        <w:t xml:space="preserve"> y preservar su imagen institucional, así como de conocer qué piensan los ciudadanos sobre su misión, su desempeño institucional, sus campañas, mecanismos de participación, se deben propiciar escenarios en los cuales la CONTRALORÍA establezca límites claros sobre su papel misional y cuál es su aporte en el ordenamiento del Estado Social de Derecho en su dimensión descentralizada.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Así las cosas, la percepción y valoración positiva del quehacer de la institución no solamente se logra con la capacitación dictada, la producción de informes y la incidencia en los medios locales de comunicación, se requiere de una trabajo constante y permanente en lo local, ya que este es el escenario más descentralizado y cercano al ciudadano para la realización del control social y el cuidado de lo público y la identificación por parte de los ciudadanos con el ente de control y su función fiscalizadora, así como la utilización  de estrategias de comunicación orientadas a la promoción y divulgación de las acciones y los resultados del ejercicio del control fiscal en la capital, dirigida a la ciudadanía, para fortalecer el conocimiento sobre el control social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Igualmente se identifica que los ciudadanos más cercanos a la gestión pública desde la perspectiva del control social y fiscal son los adultos mayores, pese a que se ha incorporado un buen número de comunidades jóvenes, se debe dinamizar el trabajo de participación abriendo espacios a poblaciones de otras etapas del ciclo vital, de tal manera que hayan estrategias incluyentes, pero indiscutiblemente, se trata de opciones pedagógicas que convoquen a la ciudadanía en un proceso permanente a lo largo del tiempo que permita que a las acciones de pedagogía social, a los escenarios de Comités de Control Social, de rendición de cuentas, Audiencias  asistan los ciudadanos que hacen parte del proceso del cuidado de lo público desde la escuela e incluso universidades, Consejos Locales de Juventud y Mesas Locales de Educación con los gobiernos escolares.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cumplimiento de las normas señaladas, la Contraloría de Bogotá vincula y forma a los ciudadanos de </w:t>
      </w:r>
      <w:r w:rsidR="00837B45" w:rsidRPr="00595AD9">
        <w:rPr>
          <w:rFonts w:ascii="Arial" w:hAnsi="Arial" w:cs="Arial"/>
        </w:rPr>
        <w:t>Bogotá en</w:t>
      </w:r>
      <w:r w:rsidRPr="00595AD9">
        <w:rPr>
          <w:rFonts w:ascii="Arial" w:hAnsi="Arial" w:cs="Arial"/>
        </w:rPr>
        <w:t xml:space="preserve"> los temas de control social articulado al control fiscal, fortaleciendo los mecanismos de atención al ciudadano, la comunicación y realizando la medición de satisfacción de los ciudadanos para retroalimentar las decisiones de la alta dirección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De igual manera, fundamentados en los Objetivos de la Contraloría, que a la letra dicen: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Ejercer en representación de la comunidad la vigilancia de la gestión fiscal de la administración del Distrito Capital y los particulares que manejen bienes o fondos del Distrito Capital, evaluando los resultados obtenidos por las diferentes organizaciones y entidades del Sector Público Distrital, en la correcta, eficiente, económica, eficaz y equitativa administración del patrimonio público, de los recursos naturales y del medio ambiente.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Generar una cultura del control del patrimonio del Sector Público Distrital y de la gestión pública.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Evaluar el cumplimiento y conformidad de las acciones de la Administración Distrital en sus diferentes niveles y sectores con los objetivos, planes, programas y proyectos que constituyen en un período determinado, las metas y propósitos de la administración; realizar el balance social de las políticas públicas del Distrito Capital y de sus finanzas, así como la elaboración de estudios e investigaciones de impacto en la ciudad.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4. Establecer si las operaciones, transacciones, acciones jurídicas, financieras y materiales en las que se traduce la gestión fiscal se cumplieron de acuerdo con las normas prescritas por las autoridades competentes, los principios de contabilidad universalmente aceptados o señalados por el Contador General de la República.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5. Contribuir con los informes de auditoría en el mejoramiento de la gestión administrativa y fiscal de las entidades distritales.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6. Establecer las responsabilidades fiscales e imponer las sanciones administrativas pecuniarias que corresponda y las demás acciones derivadas del ejercicio de la vigilancia y control fiscal; así como procurar el resarcimiento del daño al patrimonio público a través de la jurisdicción coactiva.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Por otra parte, la Constitución Política de 1991 le señala al Estado, además de la obligación de garantizar el derecho del ciudadano para elegir y ser elegido, también el deber de contribuir a la organización, promoción y capacitación de los ciudadanos para que, sin detrimento de la autonomía, se garantice la "participación en el control y vigilancia colectiva de la gestión pública en los distintos niveles administrativos y sus resultados" (Artículo 270 C. P. C.).</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Así mismo, en cumplimiento de la normatividad vigente que propende por la lucha anticorrupción se propende por desarrollar una gestión acorde con los principios de democracia participativa y democratización de la gestión pública realizando acciones ciudadanos que involucran a los ciudadanos y organizaciones de la sociedad civil en la evaluación de la formulación, ejecución, control y evaluación de la gestión pública a través del control social, tales como:</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lastRenderedPageBreak/>
        <w:t>a) Convocar a audiencias públicas;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b) Incorporar a sus planes de desarrollo y de gestión las políticas y programas encaminados a fortalecer la participación ciudadana;</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 Difundir y promover los derechos de los ciudadanos respecto del correcto funcionamiento de la Administración Pública;</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d) Incentivar la formación de asociaciones y mecanismos de asociación de intereses para representar a los usuarios y ciudadanos;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 Apoyar los mecanismos de control social que se constituyan;</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f) Aplicar mecanismos que brinden transparencia al ejercicio de la función administrativa.</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 w:val="20"/>
          <w:szCs w:val="24"/>
        </w:rPr>
      </w:pPr>
      <w:r w:rsidRPr="00595AD9">
        <w:rPr>
          <w:rFonts w:ascii="Arial" w:hAnsi="Arial" w:cs="Arial"/>
          <w:szCs w:val="24"/>
        </w:rPr>
        <w:t xml:space="preserve">De otra parte, en cumplimiento a la normatividad establecida a nivel nacional la Contraloría </w:t>
      </w:r>
      <w:r w:rsidRPr="00595AD9">
        <w:rPr>
          <w:rFonts w:ascii="Arial" w:hAnsi="Arial" w:cs="Arial"/>
          <w:sz w:val="20"/>
          <w:szCs w:val="24"/>
        </w:rPr>
        <w:t xml:space="preserve">ha establecido los componentes: </w:t>
      </w:r>
    </w:p>
    <w:p w:rsidR="00ED7EF9" w:rsidRPr="00595AD9" w:rsidRDefault="00ED7EF9" w:rsidP="00ED7EF9">
      <w:pPr>
        <w:spacing w:after="0" w:line="240" w:lineRule="auto"/>
        <w:jc w:val="both"/>
        <w:rPr>
          <w:rFonts w:ascii="Arial" w:hAnsi="Arial" w:cs="Arial"/>
          <w:sz w:val="20"/>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 w:val="20"/>
          <w:szCs w:val="24"/>
        </w:rPr>
        <w:t>• El mapa de riesgos de corrupción y las medidas concretas para mitigarlos</w:t>
      </w: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La estrategia </w:t>
      </w:r>
      <w:r w:rsidR="00837B45" w:rsidRPr="00595AD9">
        <w:rPr>
          <w:rFonts w:ascii="Arial" w:hAnsi="Arial" w:cs="Arial"/>
          <w:szCs w:val="24"/>
        </w:rPr>
        <w:t>anti trámites</w:t>
      </w: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La estrategia de rendición de cuentas a los ciudadanos.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Los mecanismos para mejorar la atención al ciudadano y los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Los mecanismos para promover la transparencia y el acceso a la información</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Dado que la Contraloría de Bogotá enfoca sus esfuerzos en el tema de la lucha contra la corrupción como representante de la comunidad en la vigilancia de la gestión fiscal de la administración del Distrito Capital y de los particulares o entidades que manejan fondos o bienes del Distrito, orientando su gestión en un accionar preventivo, tendiente a evitar el daño al patrimonio público distrital y requiriendo de manera permanente transparencia en las actuaciones de la Administración Distrital, se destaca la relevancia que tiene el ciudadano en el quehacer de la Contraloría de Bogotá, al punto que su misión destaca como núcleo esencial el mejoramiento de su calidad de vida en el Distrito Capital.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lo que respecta a la organización de la Contraloría Distrital, Acuerdo No. 519 De 2012 en los artículos 30 y 31, están establecidas las funciones de la Dirección de Participación Ciudadana y Desarrollo </w:t>
      </w:r>
      <w:r w:rsidR="00837B45" w:rsidRPr="00595AD9">
        <w:rPr>
          <w:rFonts w:ascii="Arial" w:hAnsi="Arial" w:cs="Arial"/>
        </w:rPr>
        <w:t>Local y</w:t>
      </w:r>
      <w:r w:rsidRPr="00595AD9">
        <w:rPr>
          <w:rFonts w:ascii="Arial" w:hAnsi="Arial" w:cs="Arial"/>
        </w:rPr>
        <w:t xml:space="preserve"> Subdirección de Gestión Local, estableciéndole la obligación de ejecutar de manera transversal a todos los sectores de fiscalización las políticas orientadas a propiciar la participación ciudadana y el ejercicio del control social.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ARTÍCULO 30. Dirección de Participación Ciudadana y Desarrollo Local. Además de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las funciones que en materia de fiscalización se establecen para las Direcciones Sectoriales de Fiscalización en el artículo 45 del presente Acuerdo, esta dirección ejecutará de manera trasversal a todos los sectores de fiscalización, las políticas orientadas a propiciar la participación ciudadana y el ejercicio del control social, ejerciendo </w:t>
      </w:r>
    </w:p>
    <w:p w:rsidR="00ED7EF9" w:rsidRPr="00595AD9" w:rsidRDefault="00ED7EF9" w:rsidP="00ED7EF9">
      <w:pPr>
        <w:spacing w:after="0" w:line="240" w:lineRule="auto"/>
        <w:jc w:val="both"/>
        <w:rPr>
          <w:rFonts w:ascii="Arial" w:hAnsi="Arial" w:cs="Arial"/>
        </w:rPr>
      </w:pPr>
      <w:proofErr w:type="gramStart"/>
      <w:r w:rsidRPr="00595AD9">
        <w:rPr>
          <w:rFonts w:ascii="Arial" w:hAnsi="Arial" w:cs="Arial"/>
        </w:rPr>
        <w:t>las</w:t>
      </w:r>
      <w:proofErr w:type="gramEnd"/>
      <w:r w:rsidRPr="00595AD9">
        <w:rPr>
          <w:rFonts w:ascii="Arial" w:hAnsi="Arial" w:cs="Arial"/>
        </w:rPr>
        <w:t xml:space="preserve"> siguientes funciones: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Dirigir y promover el ejercicio del control social en todas las localidades de la ciudad, en materia de promoción y gestión de los procesos de participación de las comunidades y los ciudadanos. </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2. Diseñar y presentar ante las distintas instancias de la Contraloría de Bogotá, D. C., las estrategias encaminadas a propiciar la vigilancia y control a la gestión fiscal y el ejercicio de la participación ciudadana y el control social.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Diseñar, difundir y dirigir las políticas y estrategias de promoción de la participación ciudadana y de los ciudadanos en las localidades, para coadyuvar eficazmente en la vigilancia de la gestión fiscal y la promoción de los mecanismos institucionales, metodológicos y técnicos que la garanticen.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Dirigir los procesos fiscalizadores sobre los recursos que manejen las localidades del </w:t>
      </w:r>
    </w:p>
    <w:p w:rsidR="00ED7EF9" w:rsidRPr="00595AD9" w:rsidRDefault="00ED7EF9" w:rsidP="00ED7EF9">
      <w:pPr>
        <w:spacing w:after="0" w:line="240" w:lineRule="auto"/>
        <w:jc w:val="both"/>
        <w:rPr>
          <w:rFonts w:ascii="Arial" w:hAnsi="Arial" w:cs="Arial"/>
        </w:rPr>
      </w:pPr>
      <w:r w:rsidRPr="00595AD9">
        <w:rPr>
          <w:rFonts w:ascii="Arial" w:hAnsi="Arial" w:cs="Arial"/>
        </w:rPr>
        <w:t>Distrito.</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5. Organizar programas de promoción, sensibilización y divulgación, que potencien la participación ciudadana y su contribución a la vigilancia fiscal.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6. Promover un especial seguimiento, con el apoyo de las direcciones de fiscalización, a los recursos públicos distritales destinados a la participación ciudadana, a las emergencias y a los desastres.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7. Dirigir y coordinar el enlace y las relaciones entre las Gerencias de Localidades, el Despacho del Contralor Distrital, D. C., los Despachos Superiores, las Direcciones Sectoriales de Fiscalización y las demás dependencias misionales y de apoyo de la entidad. </w:t>
      </w:r>
    </w:p>
    <w:p w:rsidR="00ED7EF9" w:rsidRPr="00595AD9" w:rsidRDefault="00ED7EF9" w:rsidP="00ED7EF9">
      <w:pPr>
        <w:spacing w:after="0" w:line="240" w:lineRule="auto"/>
        <w:jc w:val="both"/>
        <w:rPr>
          <w:rFonts w:ascii="Arial" w:hAnsi="Arial" w:cs="Arial"/>
        </w:rPr>
      </w:pPr>
      <w:r w:rsidRPr="00595AD9">
        <w:rPr>
          <w:rFonts w:ascii="Arial" w:hAnsi="Arial" w:cs="Arial"/>
        </w:rPr>
        <w:t>8. Consolidar el plan anual de necesidades y apoyos técnicos, físicos y materiales requeridos para el funcionamiento de las Gerencias de Localidades y gestionarlo ante las dependencias competentes de la Contraloría.</w:t>
      </w:r>
    </w:p>
    <w:p w:rsidR="00ED7EF9" w:rsidRPr="00595AD9" w:rsidRDefault="00ED7EF9" w:rsidP="00ED7EF9">
      <w:pPr>
        <w:spacing w:after="0" w:line="240" w:lineRule="auto"/>
        <w:jc w:val="both"/>
        <w:rPr>
          <w:rFonts w:ascii="Arial" w:hAnsi="Arial" w:cs="Arial"/>
        </w:rPr>
      </w:pPr>
      <w:r w:rsidRPr="00595AD9">
        <w:rPr>
          <w:rFonts w:ascii="Arial" w:hAnsi="Arial" w:cs="Arial"/>
        </w:rPr>
        <w:t>9. Las demás que le sean asignadas y que correspondan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ARTÍCULO 31. Subdirección de Gestión Local. Además de las funciones que en materia de fiscalización se establecen para las Subdirecciones de Fiscalización en el artículo 46 del presente Acuerdo, en este caso orientado hacia las localidades del Distrito, son funciones de ésta Subdirección: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1. Ejecutar las políticas y estrategias de participación ciudadana y control social definidas por la Dirección de Participación Ciudadana y Desarrollo Local en las localidades del Distrito Capital.</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Ejercer labores de control social en todas las localidades de la ciudad, en materia de promoción y gestión de los procesos de participación de las comunidades y los ciudadanos.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Efectuar el seguimiento de las quejas y denuncias derivadas de las acciones ciudadanas, de acuerdo con la información que suministren sobre el particular las dependencias competentes.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Dirigir el apoyo al desarrollo de las veedurías que organice la sociedad civil para que contribuyan al eficaz ejercicio de la vigilancia fiscal participativa. </w:t>
      </w:r>
    </w:p>
    <w:p w:rsidR="00ED7EF9" w:rsidRPr="00595AD9" w:rsidRDefault="00ED7EF9" w:rsidP="00ED7EF9">
      <w:pPr>
        <w:spacing w:after="0" w:line="240" w:lineRule="auto"/>
        <w:jc w:val="both"/>
        <w:rPr>
          <w:rFonts w:ascii="Arial" w:hAnsi="Arial" w:cs="Arial"/>
        </w:rPr>
      </w:pPr>
      <w:r w:rsidRPr="00595AD9">
        <w:rPr>
          <w:rFonts w:ascii="Arial" w:hAnsi="Arial" w:cs="Arial"/>
        </w:rPr>
        <w:t>5. Desarrollar programas de formación, promoción, sensibilización y divulgación, que potencien la participación ciudadana y su contribución a la vigilancia fiscal.</w:t>
      </w:r>
    </w:p>
    <w:p w:rsidR="00ED7EF9" w:rsidRPr="00595AD9" w:rsidRDefault="00ED7EF9" w:rsidP="00ED7EF9">
      <w:pPr>
        <w:spacing w:after="0" w:line="240" w:lineRule="auto"/>
        <w:jc w:val="both"/>
        <w:rPr>
          <w:rFonts w:ascii="Arial" w:hAnsi="Arial" w:cs="Arial"/>
        </w:rPr>
      </w:pPr>
      <w:r w:rsidRPr="00595AD9">
        <w:rPr>
          <w:rFonts w:ascii="Arial" w:hAnsi="Arial" w:cs="Arial"/>
        </w:rPr>
        <w:t>6. Coordinar la ejecución de los procesos fiscalizadores sobre los recursos que manejen las localidades del Distrito.</w:t>
      </w:r>
    </w:p>
    <w:p w:rsidR="00ED7EF9" w:rsidRPr="00595AD9" w:rsidRDefault="00ED7EF9" w:rsidP="00ED7EF9">
      <w:pPr>
        <w:spacing w:after="0" w:line="240" w:lineRule="auto"/>
        <w:jc w:val="both"/>
        <w:rPr>
          <w:rFonts w:ascii="Arial" w:hAnsi="Arial" w:cs="Arial"/>
        </w:rPr>
      </w:pPr>
      <w:r w:rsidRPr="00595AD9">
        <w:rPr>
          <w:rFonts w:ascii="Arial" w:hAnsi="Arial" w:cs="Arial"/>
        </w:rPr>
        <w:t>7. Las demás que le sean asignadas y que correspondan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ARTÍCULO 28. Dirección de Apoyo al Despacho. Son funciones de la Dirección de Apoyo al Despacho:</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Atender las relaciones con el Concejo de Bogotá, D. C., para la coordinación de las distintas materias en las que la Contraloría de Bogotá, D. C., deba interactuar con el mismo.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Dirigir y coordinar con las demás dependencias las reuniones, documentos y estudios que deban desarrollarse por parte del Contralor para presentar o entregar al Concejo y a otras instituciones.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Revisar los documentos y demás prerrequisitos de los que deba conocer el Contralor de Bogotá, D. C., para sus intervenciones y exposiciones.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Coordinar con las oficinas dependientes del Despacho del Contralor el apoyo que requiera el titular del mismo.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5. Seleccionar los asuntos que deban llevarse al conocimiento directo del Contralor de Bogotá, D. C., según los criterios impartidos por éste, resolviendo aquellos para los cuales esté autorizado y dar traslado a los que sean de competencia de otras dependencias.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6. Organizar y apoyar las reuniones, juntas y comités que se efectúen a solicitud del Contralor, cuando éste así lo considere.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7. Dirigir y coordinar las actividades que se requieran para el manejo del protocolo del Despacho del Contralor de Bogotá, D. C. </w:t>
      </w:r>
    </w:p>
    <w:p w:rsidR="00ED7EF9" w:rsidRPr="00595AD9" w:rsidRDefault="00ED7EF9" w:rsidP="00ED7EF9">
      <w:pPr>
        <w:spacing w:after="0" w:line="240" w:lineRule="auto"/>
        <w:jc w:val="both"/>
        <w:rPr>
          <w:rFonts w:ascii="Arial" w:hAnsi="Arial" w:cs="Arial"/>
        </w:rPr>
      </w:pPr>
      <w:r w:rsidRPr="00595AD9">
        <w:rPr>
          <w:rFonts w:ascii="Arial" w:hAnsi="Arial" w:cs="Arial"/>
        </w:rPr>
        <w:t>8. Coordinar el cumplimiento de la agenda del Contralor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9. Efectuar el seguimiento a las políticas e instrucciones institucionales formuladas por el Contralor y verificar su óptimo y oportuno cumplimiento.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10. Implantar, en coordinación con la Dirección de Tecnologías de la Información y las Comunicaciones, los sistemas de información que garanticen agilidad y confiabilidad en los procesos en que interactúan el Despacho del Contralor de Bogotá, D. C. y la Dirección de Apoyo al Despacho.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11. Dirigir y organizar el sistema de correspondencia dirigida al Contralor de Bogotá, D.C. en coordinación con la Subdirección de Servicios Generales.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12. Dirigir la recepción, sistematización y evaluación de las peticiones ciudadanas sobre los temas relacionados con el ejercicio misional y la gestión de la Entidad, encausándolas hacia las dependencias competentes, e informar y difundir los resultados de la acción de la Contraloría de Bogotá, D. C., frente a las denuncias de la ciudadanía.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13. Efectuar el seguimiento de las quejas y denuncias derivadas de las acciones ciudadanas de acuerdo con la información que suministren sobre el particular las dependencias competentes.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14. Organizar y coordinar el sistema de quejas y reclamos de la Contraloría de Bogotá, </w:t>
      </w:r>
    </w:p>
    <w:p w:rsidR="00ED7EF9" w:rsidRPr="00595AD9" w:rsidRDefault="00ED7EF9" w:rsidP="00ED7EF9">
      <w:pPr>
        <w:spacing w:after="0" w:line="240" w:lineRule="auto"/>
        <w:jc w:val="both"/>
        <w:rPr>
          <w:rFonts w:ascii="Arial" w:hAnsi="Arial" w:cs="Arial"/>
        </w:rPr>
      </w:pPr>
      <w:r w:rsidRPr="00595AD9">
        <w:rPr>
          <w:rFonts w:ascii="Arial" w:hAnsi="Arial" w:cs="Arial"/>
        </w:rPr>
        <w:t>D.C., de conformidad con lo dispuesto en las normas vigentes sobre la materia.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ARTÍCULO 35. Oficina Asesora de Comunicaciones. Son funciones de la Oficina Asesora de Comunicaciones: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Diseñar y proponer las políticas de comunicaciones de la Contraloría de Bogotá, D. C. </w:t>
      </w:r>
    </w:p>
    <w:p w:rsidR="00ED7EF9" w:rsidRPr="00595AD9" w:rsidRDefault="00ED7EF9" w:rsidP="00ED7EF9">
      <w:pPr>
        <w:spacing w:after="0" w:line="240" w:lineRule="auto"/>
        <w:jc w:val="both"/>
        <w:rPr>
          <w:rFonts w:ascii="Arial" w:hAnsi="Arial" w:cs="Arial"/>
        </w:rPr>
      </w:pPr>
      <w:r w:rsidRPr="00595AD9">
        <w:rPr>
          <w:rFonts w:ascii="Arial" w:hAnsi="Arial" w:cs="Arial"/>
        </w:rPr>
        <w:t>2. Asesorar al Contralor de Bogotá, D. C., en materia de imagen corporativa, diseño y divulgación de programas y esquemas de diversos géneros de información para todos los medios de comunicación.</w:t>
      </w:r>
    </w:p>
    <w:p w:rsidR="00ED7EF9" w:rsidRPr="00595AD9" w:rsidRDefault="00ED7EF9" w:rsidP="00ED7EF9">
      <w:pPr>
        <w:spacing w:after="0" w:line="240" w:lineRule="auto"/>
        <w:jc w:val="both"/>
        <w:rPr>
          <w:rFonts w:ascii="Arial" w:hAnsi="Arial" w:cs="Arial"/>
        </w:rPr>
      </w:pPr>
      <w:r w:rsidRPr="00595AD9">
        <w:rPr>
          <w:rFonts w:ascii="Arial" w:hAnsi="Arial" w:cs="Arial"/>
        </w:rPr>
        <w:t>3. Elaborar, presentar y ejecutar el plan estratégico de comunicaciones de la Contraloría.</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4. Proponer y ejecutar estrategias de interacción informativa y comunicacional que contribuyan al afianzamiento de las relaciones entre la Contraloría de Bogotá, D. C. y la ciudadanía.</w:t>
      </w:r>
    </w:p>
    <w:p w:rsidR="00ED7EF9" w:rsidRPr="00595AD9" w:rsidRDefault="00ED7EF9" w:rsidP="00ED7EF9">
      <w:pPr>
        <w:spacing w:after="0" w:line="240" w:lineRule="auto"/>
        <w:jc w:val="both"/>
        <w:rPr>
          <w:rFonts w:ascii="Arial" w:hAnsi="Arial" w:cs="Arial"/>
        </w:rPr>
      </w:pPr>
      <w:r w:rsidRPr="00595AD9">
        <w:rPr>
          <w:rFonts w:ascii="Arial" w:hAnsi="Arial" w:cs="Arial"/>
        </w:rPr>
        <w:t>5. Asesorar las áreas relacionadas con la ejecución de eventos en los que se requiera resaltar las acciones e imagen de la Contraloría de Bogotá, D. C. y propender por la adecuada utilización de la imagen corporativa de la entidad.</w:t>
      </w:r>
    </w:p>
    <w:p w:rsidR="00ED7EF9" w:rsidRPr="00595AD9" w:rsidRDefault="00ED7EF9" w:rsidP="00ED7EF9">
      <w:pPr>
        <w:spacing w:after="0" w:line="240" w:lineRule="auto"/>
        <w:jc w:val="both"/>
        <w:rPr>
          <w:rFonts w:ascii="Arial" w:hAnsi="Arial" w:cs="Arial"/>
        </w:rPr>
      </w:pPr>
      <w:r w:rsidRPr="00595AD9">
        <w:rPr>
          <w:rFonts w:ascii="Arial" w:hAnsi="Arial" w:cs="Arial"/>
        </w:rPr>
        <w:t>6. Crear espacios de interacción presencial y virtual destinados a aumentar el nivel de satisfacción de las necesidades de información de los usuarios internos y externos, de acuerdo con las políticas de la Contraloría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t>7. Dirigir y atender las actividades de diseño, elaboración, edición y presentación de piezas comunicativas destinadas a garantizar la eficiente, eficaz y efectiva información de la Contraloría, tanto a nivel externo como interno.</w:t>
      </w:r>
    </w:p>
    <w:p w:rsidR="00ED7EF9" w:rsidRPr="00595AD9" w:rsidRDefault="00ED7EF9" w:rsidP="00ED7EF9">
      <w:pPr>
        <w:spacing w:after="0" w:line="240" w:lineRule="auto"/>
        <w:jc w:val="both"/>
        <w:rPr>
          <w:rFonts w:ascii="Arial" w:hAnsi="Arial" w:cs="Arial"/>
        </w:rPr>
      </w:pPr>
      <w:r w:rsidRPr="00595AD9">
        <w:rPr>
          <w:rFonts w:ascii="Arial" w:hAnsi="Arial" w:cs="Arial"/>
        </w:rPr>
        <w:t>8. Dar a conocer los adelantos y proyectos de la entidad y preparar informes especiales de acuerdo con el medio de comunicación.</w:t>
      </w:r>
    </w:p>
    <w:p w:rsidR="00ED7EF9" w:rsidRPr="00595AD9" w:rsidRDefault="00ED7EF9" w:rsidP="00ED7EF9">
      <w:pPr>
        <w:spacing w:after="0" w:line="240" w:lineRule="auto"/>
        <w:jc w:val="both"/>
        <w:rPr>
          <w:rFonts w:ascii="Arial" w:hAnsi="Arial" w:cs="Arial"/>
        </w:rPr>
      </w:pPr>
      <w:r w:rsidRPr="00595AD9">
        <w:rPr>
          <w:rFonts w:ascii="Arial" w:hAnsi="Arial" w:cs="Arial"/>
        </w:rPr>
        <w:t>9. Recopilar y trasmitir las noticias e información de los medios masivos de comunicaciones que sean de interés institucional, de conformidad con las directrices del Contralor.</w:t>
      </w:r>
    </w:p>
    <w:p w:rsidR="00ED7EF9" w:rsidRPr="00595AD9" w:rsidRDefault="00ED7EF9" w:rsidP="00ED7EF9">
      <w:pPr>
        <w:spacing w:after="0" w:line="240" w:lineRule="auto"/>
        <w:jc w:val="both"/>
        <w:rPr>
          <w:rFonts w:ascii="Arial" w:hAnsi="Arial" w:cs="Arial"/>
        </w:rPr>
      </w:pPr>
      <w:r w:rsidRPr="00595AD9">
        <w:rPr>
          <w:rFonts w:ascii="Arial" w:hAnsi="Arial" w:cs="Arial"/>
        </w:rPr>
        <w:t>10. Asesorar a la Alta Dirección en materia de relaciones públicas y coordinar todo lo relacionado con el tema.</w:t>
      </w:r>
    </w:p>
    <w:p w:rsidR="00ED7EF9" w:rsidRPr="00595AD9" w:rsidRDefault="00ED7EF9" w:rsidP="00ED7EF9">
      <w:pPr>
        <w:spacing w:after="0" w:line="240" w:lineRule="auto"/>
        <w:jc w:val="both"/>
        <w:rPr>
          <w:rFonts w:ascii="Arial" w:hAnsi="Arial" w:cs="Arial"/>
        </w:rPr>
      </w:pPr>
      <w:r w:rsidRPr="00595AD9">
        <w:rPr>
          <w:rFonts w:ascii="Arial" w:hAnsi="Arial" w:cs="Arial"/>
        </w:rPr>
        <w:t>11. Canalizar la información de la Contraloría de Bogotá, D. C., hacia los medios de comunicación masivos en el ámbito distrital y local, así como ofrecer los elementos de soporte necesarios en los aspectos gráficos, visuales e informativos.</w:t>
      </w:r>
    </w:p>
    <w:p w:rsidR="00ED7EF9" w:rsidRPr="00595AD9" w:rsidRDefault="00ED7EF9" w:rsidP="00ED7EF9">
      <w:pPr>
        <w:spacing w:after="0" w:line="240" w:lineRule="auto"/>
        <w:jc w:val="both"/>
        <w:rPr>
          <w:rFonts w:ascii="Arial" w:hAnsi="Arial" w:cs="Arial"/>
        </w:rPr>
      </w:pPr>
      <w:r w:rsidRPr="00595AD9">
        <w:rPr>
          <w:rFonts w:ascii="Arial" w:hAnsi="Arial" w:cs="Arial"/>
        </w:rPr>
        <w:t>12. Producir y realizar los programas que promuevan la imagen de la Contraloría de Bogotá, D. C. y difundir aspectos relacionados con la gestión de la entidad que sean de interés de la opinión pública, de acuerdo con las políticas establecidas por el Contralor.</w:t>
      </w:r>
    </w:p>
    <w:p w:rsidR="00ED7EF9" w:rsidRPr="00595AD9" w:rsidRDefault="00ED7EF9" w:rsidP="00ED7EF9">
      <w:pPr>
        <w:spacing w:after="0" w:line="240" w:lineRule="auto"/>
        <w:jc w:val="both"/>
        <w:rPr>
          <w:rFonts w:ascii="Arial" w:hAnsi="Arial" w:cs="Arial"/>
        </w:rPr>
      </w:pPr>
      <w:r w:rsidRPr="00595AD9">
        <w:rPr>
          <w:rFonts w:ascii="Arial" w:hAnsi="Arial" w:cs="Arial"/>
        </w:rPr>
        <w:t>13. Supervisar y controlar la calidad de las obras impresas de la Contraloría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t>14. Dirigir y coordinar la comunicación interna entre las dependencias de la entidad y los funcionarios en general.</w:t>
      </w:r>
    </w:p>
    <w:p w:rsidR="00ED7EF9" w:rsidRPr="00595AD9" w:rsidRDefault="00ED7EF9" w:rsidP="00ED7EF9">
      <w:pPr>
        <w:spacing w:after="0" w:line="240" w:lineRule="auto"/>
        <w:jc w:val="both"/>
        <w:rPr>
          <w:rFonts w:ascii="Arial" w:hAnsi="Arial" w:cs="Arial"/>
        </w:rPr>
      </w:pPr>
      <w:r w:rsidRPr="00595AD9">
        <w:rPr>
          <w:rFonts w:ascii="Arial" w:hAnsi="Arial" w:cs="Arial"/>
        </w:rPr>
        <w:t>15. Las demás que le sean asignadas y que corr</w:t>
      </w:r>
      <w:r w:rsidR="00837B45" w:rsidRPr="00595AD9">
        <w:rPr>
          <w:rFonts w:ascii="Arial" w:hAnsi="Arial" w:cs="Arial"/>
        </w:rPr>
        <w:t>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ACCIONES CIUDADANAS ESPECIALES: </w:t>
      </w:r>
    </w:p>
    <w:p w:rsidR="00ED7EF9" w:rsidRPr="00595AD9" w:rsidRDefault="00ED7EF9" w:rsidP="00ED7EF9">
      <w:pPr>
        <w:spacing w:after="0" w:line="240" w:lineRule="auto"/>
        <w:jc w:val="both"/>
        <w:rPr>
          <w:rFonts w:ascii="Arial" w:hAnsi="Arial" w:cs="Arial"/>
        </w:rPr>
      </w:pPr>
    </w:p>
    <w:p w:rsidR="00ED7EF9" w:rsidRPr="00595AD9" w:rsidRDefault="00ED7EF9" w:rsidP="000A1E97">
      <w:pPr>
        <w:spacing w:after="0" w:line="240" w:lineRule="auto"/>
        <w:jc w:val="both"/>
        <w:rPr>
          <w:rFonts w:ascii="Arial" w:hAnsi="Arial" w:cs="Arial"/>
        </w:rPr>
      </w:pPr>
      <w:r w:rsidRPr="00595AD9">
        <w:rPr>
          <w:rFonts w:ascii="Arial" w:hAnsi="Arial" w:cs="Arial"/>
        </w:rPr>
        <w:t>PEDAGOGÍA SOCIAL FORMATIVA E ILUSTRATIVA</w:t>
      </w:r>
      <w:r w:rsidR="000A1E97" w:rsidRPr="00595AD9">
        <w:rPr>
          <w:rFonts w:ascii="Arial" w:hAnsi="Arial" w:cs="Arial"/>
        </w:rPr>
        <w:t xml:space="preserve">: </w:t>
      </w:r>
      <w:r w:rsidRPr="00595AD9">
        <w:rPr>
          <w:rFonts w:ascii="Arial" w:hAnsi="Arial" w:cs="Arial"/>
        </w:rPr>
        <w:t>Elaborar elementos de comunicación y divulgación de los procesos propios al Control Social y al Desarrollo Local, tales como: Volantes informativos, cartillas, carnés, folletos afiches, pendones y plegables, entre otros</w:t>
      </w:r>
      <w:r w:rsidR="000A1E97" w:rsidRPr="00595AD9">
        <w:rPr>
          <w:rFonts w:ascii="Arial" w:hAnsi="Arial" w:cs="Arial"/>
        </w:rPr>
        <w:t xml:space="preserve">. Así como, </w:t>
      </w:r>
      <w:r w:rsidRPr="00595AD9">
        <w:rPr>
          <w:rFonts w:ascii="Arial" w:hAnsi="Arial" w:cs="Arial"/>
        </w:rPr>
        <w:t>Conversatorios, Talleres, Foros y paneles, Diplomados, Seminario, Curso, Conferencias y/o Jornadas de Formación.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 Contraloría de Distrital ofrece instrumentos para acercar a los ciudadanos al conocimiento de la gestión pública de la Bogotá, y les ofrece mecanismos para ejercer el control social sobre dicha gestión.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INSTRUMENTOS DE INTERACCIÓN: Audiencia pública, Rendición de cuentas, Mesa de trabajo ciudadana, Revisión de contratos.</w:t>
      </w:r>
    </w:p>
    <w:p w:rsidR="00ED7EF9" w:rsidRPr="00595AD9" w:rsidRDefault="000A1E97" w:rsidP="00ED7EF9">
      <w:pPr>
        <w:spacing w:after="0" w:line="240" w:lineRule="auto"/>
        <w:jc w:val="both"/>
        <w:rPr>
          <w:rFonts w:ascii="Arial" w:hAnsi="Arial" w:cs="Arial"/>
        </w:rPr>
      </w:pPr>
      <w:r w:rsidRPr="00595AD9">
        <w:rPr>
          <w:rFonts w:ascii="Arial" w:hAnsi="Arial" w:cs="Arial"/>
        </w:rPr>
        <w:lastRenderedPageBreak/>
        <w:t>P</w:t>
      </w:r>
      <w:r w:rsidR="00ED7EF9" w:rsidRPr="00595AD9">
        <w:rPr>
          <w:rFonts w:ascii="Arial" w:hAnsi="Arial" w:cs="Arial"/>
        </w:rPr>
        <w:t>ROMOCIÓN</w:t>
      </w:r>
      <w:r w:rsidR="00837B45" w:rsidRPr="00595AD9">
        <w:rPr>
          <w:rFonts w:ascii="Arial" w:hAnsi="Arial" w:cs="Arial"/>
        </w:rPr>
        <w:t>, DIVULGACIÓN</w:t>
      </w:r>
      <w:r w:rsidR="00ED7EF9" w:rsidRPr="00595AD9">
        <w:rPr>
          <w:rFonts w:ascii="Arial" w:hAnsi="Arial" w:cs="Arial"/>
        </w:rPr>
        <w:t xml:space="preserve">, </w:t>
      </w:r>
      <w:r w:rsidR="00837B45" w:rsidRPr="00595AD9">
        <w:rPr>
          <w:rFonts w:ascii="Arial" w:hAnsi="Arial" w:cs="Arial"/>
        </w:rPr>
        <w:t>y SENSIBILIZACIÓN</w:t>
      </w:r>
      <w:r w:rsidRPr="00595AD9">
        <w:rPr>
          <w:rFonts w:ascii="Arial" w:hAnsi="Arial" w:cs="Arial"/>
        </w:rPr>
        <w:t xml:space="preserve">: </w:t>
      </w:r>
      <w:r w:rsidR="00837B45" w:rsidRPr="00595AD9">
        <w:rPr>
          <w:rFonts w:ascii="Arial" w:hAnsi="Arial" w:cs="Arial"/>
        </w:rPr>
        <w:t>Socialización de</w:t>
      </w:r>
      <w:r w:rsidR="00ED7EF9" w:rsidRPr="00595AD9">
        <w:rPr>
          <w:rFonts w:ascii="Arial" w:hAnsi="Arial" w:cs="Arial"/>
        </w:rPr>
        <w:t xml:space="preserve"> los Memorandos de Asignación y de Planeación</w:t>
      </w:r>
      <w:r w:rsidRPr="00595AD9">
        <w:rPr>
          <w:rFonts w:ascii="Arial" w:hAnsi="Arial" w:cs="Arial"/>
        </w:rPr>
        <w:t>, así como, d</w:t>
      </w:r>
      <w:r w:rsidR="00ED7EF9" w:rsidRPr="00595AD9">
        <w:rPr>
          <w:rFonts w:ascii="Arial" w:hAnsi="Arial" w:cs="Arial"/>
        </w:rPr>
        <w:t>ivulgación de resultados de gestión del proceso auditor y de los informes obligatorios, estudios y/o pronunciamientos.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MECANISMOS DE CONTROL SOCIAL A LA GESTIÓN PÚBLICA: Auditoría Social, Comité de Control Social, Veedurías ciudadanas</w:t>
      </w:r>
      <w:r w:rsidR="0089473F" w:rsidRPr="00595AD9">
        <w:rPr>
          <w:rFonts w:ascii="Arial" w:hAnsi="Arial" w:cs="Arial"/>
        </w:rPr>
        <w:t>, Redes</w:t>
      </w:r>
      <w:r w:rsidRPr="00595AD9">
        <w:rPr>
          <w:rFonts w:ascii="Arial" w:hAnsi="Arial" w:cs="Arial"/>
        </w:rPr>
        <w:t xml:space="preserve"> sociales, Contraloría Estudiantil, Yo Soy Bogotá.</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MEDICIÓN DE SATISFACCIÓN DEL CLIENTE</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Para el desarrollo de estas estrategias, es necesario que las acciones ciudadanas a ejecutar contengan inherentes los bienes y servicios que su realización conlleven.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En el mismo sentido, es importante destacar que la Contraloría de Bogotá debe cumplir con las metas del proyecto de inversión Control Social a la Gestión Pública. Tales metas son:</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Desarrollar Pedagogía Social formativa e ilustrativa, para el ejercicio de control social y el adecuado manejo de los mecanismos de participación ciudadana, dirigida a la comunidad estudiantil a través de los Contralores Estudiantiles a las organizaciones sociales y comunidad en general, mediante seminarios, talleres, foros, diplomados, actividades lúdicas, campañas informativas entre otras.</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Utilizar los medios locales de comunicación como televisión, prensa, radio y redes sociales entre otros, para realizar, producir y emitir contenidos audiovisuales pedagógicos para el fortalecimiento del control social en las comunidades y así poder acercar a las organizaciones sociales y ciudadanía en general y hacer presencia institucional.</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Desarrollar y ejecutar una estrategia de comunicación orientada a la promoción y divulgación de las acciones y los resultados del ejercicio del control fiscal en la capital, dirigida a la ciudadanía, para fortalecer el conocimiento sobre el control social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 xml:space="preserve">Desarrollar </w:t>
      </w:r>
      <w:r w:rsidR="00DA43DA" w:rsidRPr="00595AD9">
        <w:rPr>
          <w:rFonts w:ascii="Arial" w:hAnsi="Arial" w:cs="Arial"/>
        </w:rPr>
        <w:t xml:space="preserve">y ejecutar una </w:t>
      </w:r>
      <w:r w:rsidRPr="00595AD9">
        <w:rPr>
          <w:rFonts w:ascii="Arial" w:hAnsi="Arial" w:cs="Arial"/>
        </w:rPr>
        <w:t xml:space="preserve">estrategia institucional en el marco del </w:t>
      </w:r>
      <w:r w:rsidR="00DA43DA" w:rsidRPr="00595AD9">
        <w:rPr>
          <w:rFonts w:ascii="Arial" w:hAnsi="Arial" w:cs="Arial"/>
        </w:rPr>
        <w:t>P</w:t>
      </w:r>
      <w:r w:rsidRPr="00595AD9">
        <w:rPr>
          <w:rFonts w:ascii="Arial" w:hAnsi="Arial" w:cs="Arial"/>
        </w:rPr>
        <w:t xml:space="preserve">lan </w:t>
      </w:r>
      <w:r w:rsidR="00DA43DA" w:rsidRPr="00595AD9">
        <w:rPr>
          <w:rFonts w:ascii="Arial" w:hAnsi="Arial" w:cs="Arial"/>
        </w:rPr>
        <w:t>A</w:t>
      </w:r>
      <w:r w:rsidRPr="00595AD9">
        <w:rPr>
          <w:rFonts w:ascii="Arial" w:hAnsi="Arial" w:cs="Arial"/>
        </w:rPr>
        <w:t>nticorrupción de la Contraloría de Bogotá</w:t>
      </w:r>
      <w:r w:rsidR="00DA43DA" w:rsidRPr="00595AD9">
        <w:rPr>
          <w:rFonts w:ascii="Arial" w:hAnsi="Arial" w:cs="Arial"/>
        </w:rPr>
        <w:t xml:space="preserve"> </w:t>
      </w:r>
      <w:r w:rsidR="00837B45" w:rsidRPr="00595AD9">
        <w:rPr>
          <w:rFonts w:ascii="Arial" w:hAnsi="Arial" w:cs="Arial"/>
        </w:rPr>
        <w:t>D.C.</w:t>
      </w:r>
    </w:p>
    <w:p w:rsidR="00ED7EF9" w:rsidRPr="00595AD9" w:rsidRDefault="00ED7EF9" w:rsidP="00ED7EF9">
      <w:pPr>
        <w:spacing w:after="0" w:line="240" w:lineRule="auto"/>
        <w:jc w:val="both"/>
        <w:rPr>
          <w:rFonts w:ascii="Arial" w:hAnsi="Arial" w:cs="Arial"/>
        </w:rPr>
      </w:pPr>
    </w:p>
    <w:p w:rsidR="00837B45" w:rsidRPr="00595AD9" w:rsidRDefault="00837B45" w:rsidP="00837B45">
      <w:pPr>
        <w:autoSpaceDE w:val="0"/>
        <w:autoSpaceDN w:val="0"/>
        <w:adjustRightInd w:val="0"/>
        <w:spacing w:after="0" w:line="240" w:lineRule="auto"/>
        <w:jc w:val="both"/>
        <w:rPr>
          <w:rFonts w:ascii="Arial" w:hAnsi="Arial" w:cs="Arial"/>
        </w:rPr>
      </w:pPr>
      <w:r w:rsidRPr="00595AD9">
        <w:rPr>
          <w:rFonts w:ascii="Arial" w:hAnsi="Arial" w:cs="Arial"/>
        </w:rPr>
        <w:t xml:space="preserve">Para lograr el objetivo específico Nº 5 del proyecto 1199 se precisa contar con recursos que logren vincular a los referidos actores ciudadanos, en especial con los profesionales expertos en la lucha contra la corrupción en la ciudad. </w:t>
      </w:r>
    </w:p>
    <w:p w:rsidR="00837B45" w:rsidRPr="00595AD9" w:rsidRDefault="00837B45" w:rsidP="00837B45">
      <w:pPr>
        <w:autoSpaceDE w:val="0"/>
        <w:autoSpaceDN w:val="0"/>
        <w:adjustRightInd w:val="0"/>
        <w:spacing w:after="0" w:line="240" w:lineRule="auto"/>
        <w:jc w:val="both"/>
        <w:rPr>
          <w:rFonts w:ascii="Arial" w:hAnsi="Arial" w:cs="Arial"/>
        </w:rPr>
      </w:pPr>
    </w:p>
    <w:p w:rsidR="00837B45" w:rsidRPr="00595AD9" w:rsidRDefault="00E95FA6" w:rsidP="00837B45">
      <w:pPr>
        <w:autoSpaceDE w:val="0"/>
        <w:autoSpaceDN w:val="0"/>
        <w:adjustRightInd w:val="0"/>
        <w:spacing w:after="0" w:line="240" w:lineRule="auto"/>
        <w:jc w:val="both"/>
        <w:rPr>
          <w:rFonts w:ascii="Arial" w:hAnsi="Arial" w:cs="Arial"/>
        </w:rPr>
      </w:pPr>
      <w:r w:rsidRPr="00595AD9">
        <w:rPr>
          <w:rFonts w:ascii="Arial" w:hAnsi="Arial" w:cs="Arial"/>
        </w:rPr>
        <w:t>Para lo cual s</w:t>
      </w:r>
      <w:r w:rsidR="00837B45" w:rsidRPr="00595AD9">
        <w:rPr>
          <w:rFonts w:ascii="Arial" w:hAnsi="Arial" w:cs="Arial"/>
        </w:rPr>
        <w:t xml:space="preserve">e requiere celebrar contratos de prestación de servicios profesionales necesarios para garantizar el fortalecimiento de la estrategia institucional de lucha contra la corrupción, para lo cual se requiere la asignación de recursos. </w:t>
      </w:r>
    </w:p>
    <w:p w:rsidR="00837B45" w:rsidRPr="00595AD9" w:rsidRDefault="00837B45"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Así las cosas, existe la necesidad de implementar estrategias para fomentar la participación ciudadana en el ejercicio del control social, con una focalización de mayor impacto social y de mayor presencia en las comunidades, se requiere llevar a cabo acciones ciudadanas especiales acordes con los temas de mayor interés para la ciudadanía en las localidades respecto a problemáticas comunes en la que intervengan uno o varios sectores para efectuar las ACCIONES CIUDADANAS ESPECIALES y contar con las herramientas y procesos pedagógicas, piezas comunicativas y elementos cognitivos que propendan por la mayor y óptima participación ciudadana en el control a la gestión pública.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La Dirección de Participación Ciudadana y Desarrollo Local programa y coordina lo necesario con los ciudadanos interesados, y requiere el apoyo técnico de la academia con expertos docentes en temas de contratación estatal, auditoría fiscal y social, u disciplinas símiles, que contribuyan a la formación de las comunidades en calidad de facilitadores, orientadores y capacitadores a la ciudadanía, para que con su acompañamiento pedagógico-técnico y bajo las directrices de la Contraloría de Bogotá den cumplimiento al Plan de Acción Institucional que está orientado a ejecutar las siguientes Actividades a través de la Dirección de Participación Ciudadana y de apoyo al Despacho, a saber:</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 xml:space="preserve">Desarrollar actividades </w:t>
      </w:r>
      <w:r w:rsidR="00837B45" w:rsidRPr="00595AD9">
        <w:rPr>
          <w:rFonts w:ascii="Arial" w:hAnsi="Arial" w:cs="Arial"/>
        </w:rPr>
        <w:t>de pedagogía</w:t>
      </w:r>
      <w:r w:rsidRPr="00595AD9">
        <w:rPr>
          <w:rFonts w:ascii="Arial" w:hAnsi="Arial" w:cs="Arial"/>
        </w:rPr>
        <w:t xml:space="preserve"> social formativa e ilustrativa</w:t>
      </w: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Medir el grado de satisfacción sobre la calidad y oportunidad de los productos y servicios entregados por la Contraloría de Bogotá al Concejo de Bogotá, como insumo para el control político de la ciudad.</w:t>
      </w: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Medir el grado de satisfacción sobre la calidad y oportunidad de los productos y acciones ciudadanas especiales entregados y desarrollados por la Contraloría de Bogotá a la Ciudadanía.</w:t>
      </w:r>
    </w:p>
    <w:p w:rsidR="00903FF1" w:rsidRPr="00595AD9" w:rsidRDefault="00ED7EF9" w:rsidP="00ED7EF9">
      <w:pPr>
        <w:numPr>
          <w:ilvl w:val="0"/>
          <w:numId w:val="14"/>
        </w:numPr>
        <w:spacing w:after="0" w:line="240" w:lineRule="auto"/>
        <w:jc w:val="both"/>
        <w:rPr>
          <w:rFonts w:ascii="Arial" w:hAnsi="Arial" w:cs="Arial"/>
        </w:rPr>
      </w:pPr>
      <w:r w:rsidRPr="00595AD9">
        <w:rPr>
          <w:rFonts w:ascii="Arial" w:hAnsi="Arial" w:cs="Arial"/>
        </w:rPr>
        <w:t xml:space="preserve">Desarrollar actividades de control social en las localidades como: instrumentos de interacción (audiencia pública, rendición de cuentas, mesa de trabajo ciudadana, inspecciones a </w:t>
      </w:r>
      <w:r w:rsidR="005C4CDF" w:rsidRPr="00595AD9">
        <w:rPr>
          <w:rFonts w:ascii="Arial" w:hAnsi="Arial" w:cs="Arial"/>
        </w:rPr>
        <w:t>terreno y</w:t>
      </w:r>
      <w:r w:rsidRPr="00595AD9">
        <w:rPr>
          <w:rFonts w:ascii="Arial" w:hAnsi="Arial" w:cs="Arial"/>
        </w:rPr>
        <w:t xml:space="preserve"> revisión de contratos) y mecanismos de control social a la gestión pública (auditoría social, comité de control social, veeduría ciudadana, redes sociales y contraloría estudiantil entre otros)</w:t>
      </w:r>
      <w:r w:rsidR="00903FF1" w:rsidRPr="00595AD9">
        <w:rPr>
          <w:rFonts w:ascii="Arial" w:hAnsi="Arial" w:cs="Arial"/>
        </w:rPr>
        <w:t>.</w:t>
      </w:r>
    </w:p>
    <w:p w:rsidR="00ED7EF9" w:rsidRPr="00595AD9" w:rsidRDefault="00ED7EF9" w:rsidP="00ED7EF9">
      <w:pPr>
        <w:numPr>
          <w:ilvl w:val="0"/>
          <w:numId w:val="14"/>
        </w:numPr>
        <w:spacing w:after="0" w:line="240" w:lineRule="auto"/>
        <w:jc w:val="both"/>
        <w:rPr>
          <w:rFonts w:ascii="Arial" w:hAnsi="Arial" w:cs="Arial"/>
        </w:rPr>
      </w:pPr>
      <w:r w:rsidRPr="00595AD9">
        <w:rPr>
          <w:rFonts w:ascii="Arial" w:hAnsi="Arial" w:cs="Arial"/>
        </w:rPr>
        <w:t>Medir la percepción de los periodistas sobre la gestión de la entidad durante la vigencia”.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Para cumplir a cabalidad con los objetivos y metas propuestas y garantizar la participación activa de la comunidad en general, así como, de las organizaciones sociales en el ejercicio del control social, para la realización de acciones ciudadanas especiales, en el marco del proceso de Participación Ciudadana, se hace necesario desarrollar la promoción, sensibilización, información y divulgación que permitan organizar, orientar y capacitar a la comunidad estudiantil, estudiantes universitarios, organizaciones sociales, veedurías ciudadanas y comunidad en general, para ejercer una participación ciudadana a través de </w:t>
      </w:r>
      <w:r w:rsidRPr="00595AD9">
        <w:rPr>
          <w:rFonts w:ascii="Arial" w:hAnsi="Arial" w:cs="Arial"/>
        </w:rPr>
        <w:lastRenderedPageBreak/>
        <w:t xml:space="preserve">un control social eficiente y oportuno que coadyuve al ejercicio del control fiscal, que contengan los bienes y servicios necesarios y suficientes que su realización conlleven y que permitan encauzar y dirigir a cabalidad el desarrollo y ejecución de las acciones ciudadanas especiales programadas en el ámbito local y/o distrital.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Es necesario que el órgano de control desarrolle un efectivo control social enfocado al robustecimiento del control fiscal, aspecto que además de corresponder al cabal cumplimiento de la directriz constitucional de promover, promulgar, difundir e incentivar la participación en los “ciudadanos </w:t>
      </w:r>
      <w:r w:rsidR="00E95FA6" w:rsidRPr="00595AD9">
        <w:rPr>
          <w:rFonts w:ascii="Arial" w:hAnsi="Arial" w:cs="Arial"/>
        </w:rPr>
        <w:t>de a</w:t>
      </w:r>
      <w:r w:rsidRPr="00595AD9">
        <w:rPr>
          <w:rFonts w:ascii="Arial" w:hAnsi="Arial" w:cs="Arial"/>
        </w:rPr>
        <w:t xml:space="preserve"> pie”, se convierte en el motor potenciador de un control fiscal fortalecido con los insumos que entregan estos ciudadanos vinculados.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Con el objeto de lograr la participación en el control social de lo público es indispensable la formación ciudadana de manera permanente, la cual debe enfocarse técnicamente a la realidad del entorno y del día a día en el marco de una actualización continua de los ciudadanos en medio de formatos teóricos pero también en el escenario de la praxis de una manera lúdico practica especialmente en la auditoría social (revisión de contratos, inspecciones a terreno y mesas de trabajo ciudadanas), en los ejercicios de rendiciones de cuentas de la Contraloría y demás escenarios de audiencias públicas en donde contralores estudiantiles, integrantes de comités de control social, veedores y comunidad general obtengan la interiorización y actualización de conocimientos para su ejercicio de control social a los recursos públicos durante cada vigencia en el marco de los diferentes de desarrollo.</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consideración de ésta situación, la Contraloría de Bogotá busca adelantar procesos que permitan desde su quehacer institucional acompañar a la ciudadanía en su ejercicio a partir de mecanismos e instrumentos de participación dirigidos al control social y al control fiscal. Dichos mecanismos cobran vida en la medida en que la comunidad los conoce, los apropia y los aplica; ellos, son herramientas que tienen sentido en la medida en que posibilitan a la ciudadanía participar en las decisiones que los afectan y hacerle seguimiento a los planes y proyectos dirigidos a atender sus demandas y necesidades. Es así como el marco de significado de estas herramientas trasciende el uso del mecanismo y se inscribe en toda una concepción acerca del Estado de derechos y su relación con la ciudadanía.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El ejercicio del control social y del control </w:t>
      </w:r>
      <w:r w:rsidR="005C4CDF" w:rsidRPr="00595AD9">
        <w:rPr>
          <w:rFonts w:ascii="Arial" w:hAnsi="Arial" w:cs="Arial"/>
        </w:rPr>
        <w:t>fiscal tiene</w:t>
      </w:r>
      <w:r w:rsidRPr="00595AD9">
        <w:rPr>
          <w:rFonts w:ascii="Arial" w:hAnsi="Arial" w:cs="Arial"/>
        </w:rPr>
        <w:t xml:space="preserve"> gran relevancia en un Estado de derechos que se enmarca en una forma democrática de gobierno, pues es desde el seguimiento a los administradores y gestores de los recursos públicos, se legitima el contrato básico de la ciudadanía con el Estado fundamentado en </w:t>
      </w:r>
      <w:r w:rsidR="0089473F" w:rsidRPr="00595AD9">
        <w:rPr>
          <w:rFonts w:ascii="Arial" w:hAnsi="Arial" w:cs="Arial"/>
        </w:rPr>
        <w:t>la garantía</w:t>
      </w:r>
      <w:r w:rsidRPr="00595AD9">
        <w:rPr>
          <w:rFonts w:ascii="Arial" w:hAnsi="Arial" w:cs="Arial"/>
        </w:rPr>
        <w:t xml:space="preserve"> de </w:t>
      </w:r>
      <w:r w:rsidR="00917D83" w:rsidRPr="00595AD9">
        <w:rPr>
          <w:rFonts w:ascii="Arial" w:hAnsi="Arial" w:cs="Arial"/>
        </w:rPr>
        <w:t>derechos y</w:t>
      </w:r>
      <w:r w:rsidRPr="00595AD9">
        <w:rPr>
          <w:rFonts w:ascii="Arial" w:hAnsi="Arial" w:cs="Arial"/>
        </w:rPr>
        <w:t xml:space="preserve"> el cumplimiento con deberes tributarios.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Ampliar las posibilidades a marcos de acción institucional del control social va de la mano de la realización de una sociedad democrática en la que la ciudadanía pueda cada vez más tomar parte de las decisiones de los asuntos de interés general involucrados en sus acciones e iniciativas.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Así mismo, los distintos contenidos de las piezas comunicativas de la Contraloría de las últimas vigencias destacan un enfoque de un control social como mecanismo de Participación Ciudadana, siendo esta última considerada como un derecho y al mismo tiempo una responsabilidad asociada al ámbito de la Democracia. Los procesos participativos directos sobre la gestión del Estado se constituyen en un elemento central para fortalecer el desempeño misional de la entidad y son indispensables para mantener a la comunidad informada y actualizada a través de estas piezas comunicacionales pedagógicas formativas e informativas.</w:t>
      </w:r>
    </w:p>
    <w:p w:rsidR="008A240B" w:rsidRPr="00595AD9" w:rsidRDefault="008A240B" w:rsidP="00A12A39">
      <w:pPr>
        <w:rPr>
          <w:rFonts w:ascii="Arial" w:hAnsi="Arial" w:cs="Arial"/>
        </w:rPr>
      </w:pPr>
    </w:p>
    <w:p w:rsidR="00674924" w:rsidRPr="00595AD9" w:rsidRDefault="00674924" w:rsidP="00674924">
      <w:pPr>
        <w:pStyle w:val="Ttulo1"/>
        <w:rPr>
          <w:rFonts w:ascii="Arial" w:hAnsi="Arial" w:cs="Arial"/>
          <w:b/>
          <w:color w:val="auto"/>
          <w:sz w:val="22"/>
          <w:szCs w:val="22"/>
        </w:rPr>
      </w:pPr>
      <w:bookmarkStart w:id="4" w:name="_Toc17194403"/>
      <w:r w:rsidRPr="00595AD9">
        <w:rPr>
          <w:rFonts w:ascii="Arial" w:hAnsi="Arial" w:cs="Arial"/>
          <w:b/>
          <w:color w:val="auto"/>
          <w:sz w:val="22"/>
          <w:szCs w:val="22"/>
        </w:rPr>
        <w:t xml:space="preserve">2.1 </w:t>
      </w:r>
      <w:r w:rsidR="00004516" w:rsidRPr="00595AD9">
        <w:rPr>
          <w:rFonts w:ascii="Arial" w:hAnsi="Arial" w:cs="Arial"/>
          <w:b/>
          <w:color w:val="auto"/>
          <w:sz w:val="22"/>
          <w:szCs w:val="22"/>
        </w:rPr>
        <w:t>JUSTIFICACIÓN DE</w:t>
      </w:r>
      <w:r w:rsidRPr="00595AD9">
        <w:rPr>
          <w:rFonts w:ascii="Arial" w:hAnsi="Arial" w:cs="Arial"/>
          <w:b/>
          <w:color w:val="auto"/>
          <w:sz w:val="22"/>
          <w:szCs w:val="22"/>
        </w:rPr>
        <w:t xml:space="preserve"> LAS MODIFICACIONES:</w:t>
      </w:r>
      <w:bookmarkEnd w:id="4"/>
    </w:p>
    <w:p w:rsidR="00674924" w:rsidRPr="00595AD9" w:rsidRDefault="00674924" w:rsidP="00A12A39">
      <w:pPr>
        <w:rPr>
          <w:rFonts w:ascii="Arial" w:hAnsi="Arial" w:cs="Arial"/>
        </w:rPr>
      </w:pPr>
    </w:p>
    <w:p w:rsidR="00FF788F" w:rsidRPr="00595AD9" w:rsidRDefault="00674924" w:rsidP="00674924">
      <w:pPr>
        <w:jc w:val="both"/>
        <w:rPr>
          <w:rFonts w:ascii="Arial" w:hAnsi="Arial" w:cs="Arial"/>
        </w:rPr>
      </w:pPr>
      <w:r w:rsidRPr="00595AD9">
        <w:rPr>
          <w:rFonts w:ascii="Arial" w:hAnsi="Arial" w:cs="Arial"/>
        </w:rPr>
        <w:t>Mediante m</w:t>
      </w:r>
      <w:r w:rsidR="00FF788F" w:rsidRPr="00595AD9">
        <w:rPr>
          <w:rFonts w:ascii="Arial" w:hAnsi="Arial" w:cs="Arial"/>
        </w:rPr>
        <w:t>emorandos 3-2017-18728 de 2017-07-21 y 3-2017-19122 de 2017-07-14, la Dirección de Participación ciudadana y Desarrollo Local, solicita modificación a las metas 1, 2 y 3 del Proyecto de Inversión No. 1199, de acuerdo a la siguiente justificación</w:t>
      </w:r>
    </w:p>
    <w:p w:rsidR="00FF788F" w:rsidRPr="00595AD9" w:rsidRDefault="00FF788F" w:rsidP="00674924">
      <w:pPr>
        <w:jc w:val="both"/>
        <w:rPr>
          <w:rFonts w:ascii="Arial" w:hAnsi="Arial" w:cs="Arial"/>
        </w:rPr>
      </w:pPr>
      <w:r w:rsidRPr="00595AD9">
        <w:rPr>
          <w:rFonts w:ascii="Arial" w:hAnsi="Arial" w:cs="Arial"/>
        </w:rPr>
        <w:t>Los recursos asignados al proyecto de inversión para la vigencia fiscal de 2016 fueron contratados al final de esa vigencia, en razón a la tardía elección del Contralor Distrital por parte de Concejo de Bogotá D.C., lo que motivó el retraso de algunas actividades programadas en el proyecto para esa vigencia y que fueron realizadas en el primer semestre del presente año, a través del contrato interadministrativo Nº 108 de septiembre de 2016 suscrito con la Universidad Distrital Francisco José de Caldas.</w:t>
      </w:r>
    </w:p>
    <w:p w:rsidR="00FF788F" w:rsidRPr="00595AD9" w:rsidRDefault="00FF788F" w:rsidP="00674924">
      <w:pPr>
        <w:jc w:val="both"/>
        <w:rPr>
          <w:rFonts w:ascii="Arial" w:hAnsi="Arial" w:cs="Arial"/>
        </w:rPr>
      </w:pPr>
      <w:r w:rsidRPr="00595AD9">
        <w:rPr>
          <w:rFonts w:ascii="Arial" w:hAnsi="Arial" w:cs="Arial"/>
        </w:rPr>
        <w:t>Por ello, se hace necesario realizar algunos ajustes en las actividades y metas del proyecto de inversión 1199 “Fortalecimiento del control social a la gestión pública”, que serán ejecutadas durante el segundo semestre del presente año, lo que motiva modificar también el esquema financiero del referido proyecto.</w:t>
      </w:r>
    </w:p>
    <w:p w:rsidR="00FF788F" w:rsidRPr="00595AD9" w:rsidRDefault="00FF788F" w:rsidP="00674924">
      <w:pPr>
        <w:jc w:val="both"/>
        <w:rPr>
          <w:rFonts w:ascii="Arial" w:hAnsi="Arial" w:cs="Arial"/>
        </w:rPr>
      </w:pPr>
      <w:r w:rsidRPr="00595AD9">
        <w:rPr>
          <w:rFonts w:ascii="Arial" w:hAnsi="Arial" w:cs="Arial"/>
        </w:rPr>
        <w:t>Lo anterior para armonizar a su vez el proyecto con al Plan Estratégico formulado por el Contralor Distrital y denominado “Una Contraloría aliada con Bogotá” que contienen como uno de los pilares fundamentales:</w:t>
      </w:r>
    </w:p>
    <w:p w:rsidR="00FF788F" w:rsidRPr="00595AD9" w:rsidRDefault="00FF788F" w:rsidP="00674924">
      <w:pPr>
        <w:ind w:right="-375"/>
        <w:jc w:val="both"/>
        <w:rPr>
          <w:rFonts w:ascii="Arial" w:hAnsi="Arial" w:cs="Arial"/>
        </w:rPr>
      </w:pPr>
      <w:r w:rsidRPr="00595AD9">
        <w:rPr>
          <w:rFonts w:ascii="Arial" w:hAnsi="Arial" w:cs="Arial"/>
        </w:rPr>
        <w:t>“Pedagogía Ciudadana y Compromiso Cívico.: La Pedagogía Ciudadana asume que la educación consiste en una herramienta social que se desarrolla con prácticas específicas en diferentes contextos tanto formales como informales y no formales y que cumple con dos funciones importantes en el desarrollo de las personas y las sociedades, una es generar cultura ciudadana, entendida como “el conjunto de costumbres, acciones y reglas mínimas compartidas que generan sentido de pertenencia, facilitan la convivencia urbana y conducen al respeto del patrimonio común y al reconocimiento de los derechos y deberes ciudadanos y por su parte compromiso cívico incluye los procesos políticos y no políticos, acciones individuales y colectivas para identificar y abocar los temas sociales y es inclusive de que todos los miembros comunitarios puedan participar en la vida cívica, ya sea que puedan votar o no.</w:t>
      </w:r>
    </w:p>
    <w:p w:rsidR="00FF788F" w:rsidRPr="00595AD9" w:rsidRDefault="00FF788F" w:rsidP="00674924">
      <w:pPr>
        <w:ind w:right="-375"/>
        <w:jc w:val="both"/>
        <w:rPr>
          <w:rFonts w:ascii="Arial" w:hAnsi="Arial" w:cs="Arial"/>
        </w:rPr>
      </w:pPr>
      <w:r w:rsidRPr="00595AD9">
        <w:rPr>
          <w:rFonts w:ascii="Arial" w:hAnsi="Arial" w:cs="Arial"/>
        </w:rPr>
        <w:lastRenderedPageBreak/>
        <w:t>De acuerdo a lo anterior, la Contraloría de Bogotá, D.C. aplicará las estrategias exitosas de la ciudad, para que los ciudadanos logren ejercer prácticas sociales en el espacio público, que posibiliten y mejoren la convivencia y den como resultado un mayor nivel de compromiso cívico, medido por un alto grado de identificación de los ciudadanos con los intereses colectivos de pertenencia por la ciudad en la que viven, un aumento en el grado de solidaridad y un mayor interés en los asuntos públicos.”</w:t>
      </w:r>
    </w:p>
    <w:p w:rsidR="00595AD9" w:rsidRDefault="00FF788F" w:rsidP="00674924">
      <w:pPr>
        <w:ind w:right="-375"/>
        <w:jc w:val="both"/>
        <w:rPr>
          <w:rFonts w:ascii="Arial" w:hAnsi="Arial" w:cs="Arial"/>
          <w:sz w:val="24"/>
          <w:szCs w:val="24"/>
        </w:rPr>
      </w:pPr>
      <w:r w:rsidRPr="00595AD9">
        <w:rPr>
          <w:rFonts w:ascii="Arial" w:hAnsi="Arial" w:cs="Arial"/>
        </w:rPr>
        <w:t>En este sentido se justifica efectuar una disminución en las actividades del proyecto</w:t>
      </w:r>
      <w:r w:rsidRPr="0067501C">
        <w:rPr>
          <w:rFonts w:ascii="Arial" w:hAnsi="Arial" w:cs="Arial"/>
          <w:sz w:val="24"/>
          <w:szCs w:val="24"/>
        </w:rPr>
        <w:t xml:space="preserve"> con el fin de ajustarlas a la realidad temporal del presente año, dado que los contratos que se adjudiquen para realizar las distintas actividades de participación por parte de la Dirección de Participación Ciudadana y Desarrollo Local solo se podrá iniciar en el mes de agosto del presente año.</w:t>
      </w:r>
    </w:p>
    <w:p w:rsidR="00595AD9" w:rsidRDefault="00595AD9">
      <w:pPr>
        <w:spacing w:after="0" w:line="240" w:lineRule="auto"/>
        <w:rPr>
          <w:rFonts w:ascii="Arial" w:hAnsi="Arial" w:cs="Arial"/>
          <w:sz w:val="24"/>
          <w:szCs w:val="24"/>
        </w:rPr>
      </w:pPr>
      <w:r>
        <w:rPr>
          <w:rFonts w:ascii="Arial" w:hAnsi="Arial" w:cs="Arial"/>
          <w:sz w:val="24"/>
          <w:szCs w:val="24"/>
        </w:rPr>
        <w:br w:type="page"/>
      </w:r>
    </w:p>
    <w:p w:rsidR="00FF788F" w:rsidRDefault="00FF788F" w:rsidP="000D4D28">
      <w:pPr>
        <w:ind w:left="-426" w:right="-375" w:firstLine="426"/>
        <w:jc w:val="both"/>
        <w:rPr>
          <w:rFonts w:ascii="Arial" w:hAnsi="Arial" w:cs="Arial"/>
          <w:b/>
          <w:sz w:val="24"/>
          <w:szCs w:val="24"/>
        </w:rPr>
      </w:pPr>
      <w:r w:rsidRPr="00595AD9">
        <w:rPr>
          <w:rFonts w:ascii="Arial" w:hAnsi="Arial" w:cs="Arial"/>
          <w:b/>
          <w:sz w:val="24"/>
          <w:szCs w:val="24"/>
        </w:rPr>
        <w:lastRenderedPageBreak/>
        <w:t xml:space="preserve">Justificación técnica: </w:t>
      </w:r>
    </w:p>
    <w:p w:rsidR="00595AD9" w:rsidRPr="00595AD9" w:rsidRDefault="00595AD9" w:rsidP="000D4D28">
      <w:pPr>
        <w:ind w:left="-426" w:right="-375" w:firstLine="426"/>
        <w:jc w:val="both"/>
        <w:rPr>
          <w:rFonts w:ascii="Arial" w:hAnsi="Arial" w:cs="Arial"/>
          <w:b/>
        </w:rPr>
      </w:pPr>
    </w:p>
    <w:p w:rsidR="000D4D28" w:rsidRPr="00595AD9" w:rsidRDefault="000D4D28" w:rsidP="000D4D28">
      <w:pPr>
        <w:ind w:right="-375"/>
        <w:jc w:val="both"/>
        <w:rPr>
          <w:rFonts w:ascii="Arial" w:hAnsi="Arial" w:cs="Arial"/>
        </w:rPr>
      </w:pPr>
      <w:r w:rsidRPr="00595AD9">
        <w:rPr>
          <w:rFonts w:ascii="Arial" w:hAnsi="Arial" w:cs="Arial"/>
        </w:rPr>
        <w:t xml:space="preserve">De igual forma se plantea una reducción presupuestal en las tres (3) metas del proyecto </w:t>
      </w:r>
    </w:p>
    <w:p w:rsidR="00EB1E3F" w:rsidRPr="00595AD9" w:rsidRDefault="00EB1E3F" w:rsidP="000D4D28">
      <w:pPr>
        <w:ind w:right="-375"/>
        <w:jc w:val="both"/>
        <w:rPr>
          <w:rFonts w:ascii="Arial" w:hAnsi="Arial" w:cs="Arial"/>
        </w:rPr>
      </w:pPr>
    </w:p>
    <w:p w:rsidR="00FF788F" w:rsidRPr="00595AD9" w:rsidRDefault="00FF788F" w:rsidP="000D4D28">
      <w:pPr>
        <w:ind w:right="-375"/>
        <w:jc w:val="both"/>
        <w:rPr>
          <w:rFonts w:ascii="Arial" w:hAnsi="Arial" w:cs="Arial"/>
        </w:rPr>
      </w:pPr>
      <w:r w:rsidRPr="00595AD9">
        <w:rPr>
          <w:rFonts w:ascii="Arial" w:hAnsi="Arial" w:cs="Arial"/>
        </w:rPr>
        <w:t>De las tres (3) metas contenidas en el proyecto de inversión a ejecutar en la Dirección de Participación Ciudadana y Desarrollo Local, se disminuirán actividades y magnitudes físicas de las metas No. 1, 2 y 3 del proyecto 1199 que fueron objeto de modificación presupuestal así:</w:t>
      </w:r>
    </w:p>
    <w:p w:rsidR="00EB1E3F" w:rsidRPr="00595AD9" w:rsidRDefault="00EB1E3F" w:rsidP="00004516">
      <w:pPr>
        <w:ind w:left="1410" w:right="-375" w:hanging="1410"/>
        <w:jc w:val="both"/>
        <w:rPr>
          <w:rFonts w:ascii="Arial" w:hAnsi="Arial" w:cs="Arial"/>
        </w:rPr>
      </w:pPr>
    </w:p>
    <w:p w:rsidR="00FF788F" w:rsidRPr="00595AD9" w:rsidRDefault="00FF788F" w:rsidP="00004516">
      <w:pPr>
        <w:ind w:left="1410" w:right="-375" w:hanging="1410"/>
        <w:jc w:val="both"/>
        <w:rPr>
          <w:rFonts w:ascii="Arial" w:hAnsi="Arial" w:cs="Arial"/>
        </w:rPr>
      </w:pPr>
      <w:r w:rsidRPr="00595AD9">
        <w:rPr>
          <w:rFonts w:ascii="Arial" w:hAnsi="Arial" w:cs="Arial"/>
        </w:rPr>
        <w:t>Meta Nº 1:</w:t>
      </w:r>
      <w:r w:rsidR="00004516" w:rsidRPr="00595AD9">
        <w:rPr>
          <w:rFonts w:ascii="Arial" w:hAnsi="Arial" w:cs="Arial"/>
        </w:rPr>
        <w:tab/>
      </w:r>
      <w:r w:rsidRPr="00595AD9">
        <w:rPr>
          <w:rFonts w:ascii="Arial" w:hAnsi="Arial" w:cs="Arial"/>
        </w:rPr>
        <w:t xml:space="preserve">Valor presupuesto disponible 2017 luego del traslado presupuestal: $70.000.000. Valor total presupuesto disponible para los cinco (5) años: $1.887.000.000 Magnitud de la meta para la vigencia fiscal 2017: 94 ciudadanos formados. Magnitud total de la meta para los cinco (5) años: 2.323 ciudadanos formados. </w:t>
      </w:r>
    </w:p>
    <w:p w:rsidR="00FF788F" w:rsidRPr="00595AD9" w:rsidRDefault="00FF788F" w:rsidP="00004516">
      <w:pPr>
        <w:ind w:left="1410" w:right="-375" w:hanging="1410"/>
        <w:jc w:val="both"/>
        <w:rPr>
          <w:rFonts w:ascii="Arial" w:hAnsi="Arial" w:cs="Arial"/>
        </w:rPr>
      </w:pPr>
      <w:r w:rsidRPr="00595AD9">
        <w:rPr>
          <w:rFonts w:ascii="Arial" w:hAnsi="Arial" w:cs="Arial"/>
        </w:rPr>
        <w:t>Meta Nº 2:</w:t>
      </w:r>
      <w:r w:rsidRPr="00595AD9">
        <w:rPr>
          <w:rFonts w:ascii="Arial" w:hAnsi="Arial" w:cs="Arial"/>
        </w:rPr>
        <w:tab/>
        <w:t xml:space="preserve"> Valor presupuesto disponible 2017 luego del traslado presupuestal: $200.000.000. Valor total presupuesto disponible para los cinco (5) años: $1.597.000.000. Magnitud de la meta para la vigencia fiscal 2017: 36 acciones ciudadanas. Magnitud total de la meta para los cinco (5) años: 265 acciones ciudadanas. </w:t>
      </w:r>
    </w:p>
    <w:p w:rsidR="00FF788F" w:rsidRPr="00595AD9" w:rsidRDefault="00FF788F" w:rsidP="00004516">
      <w:pPr>
        <w:ind w:left="1410" w:right="-375" w:hanging="1410"/>
        <w:jc w:val="both"/>
        <w:rPr>
          <w:rFonts w:ascii="Arial" w:hAnsi="Arial" w:cs="Arial"/>
        </w:rPr>
      </w:pPr>
      <w:r w:rsidRPr="00595AD9">
        <w:rPr>
          <w:rFonts w:ascii="Arial" w:hAnsi="Arial" w:cs="Arial"/>
        </w:rPr>
        <w:t>Meta Nº 3:</w:t>
      </w:r>
      <w:r w:rsidRPr="00595AD9">
        <w:rPr>
          <w:rFonts w:ascii="Arial" w:hAnsi="Arial" w:cs="Arial"/>
        </w:rPr>
        <w:tab/>
        <w:t>Valor presupuesto disponible 2017 luego del traslado presupuestal: $36.000.000. Valor total presupuesto disponible para los cinco (5) años: $828.000.000. Magnitud de la meta para la vigencia fiscal 2017: 1 estrategia de comunicación. Magnitud total de la meta para los cinco (5) años: 5 estrategias de comunicación.</w:t>
      </w:r>
    </w:p>
    <w:p w:rsidR="00681033" w:rsidRPr="00595AD9" w:rsidRDefault="00AA2342" w:rsidP="00681033">
      <w:pPr>
        <w:ind w:right="-375"/>
        <w:jc w:val="both"/>
        <w:rPr>
          <w:rFonts w:ascii="Arial" w:hAnsi="Arial" w:cs="Arial"/>
        </w:rPr>
      </w:pPr>
      <w:r w:rsidRPr="00595AD9">
        <w:rPr>
          <w:rFonts w:ascii="Arial" w:hAnsi="Arial" w:cs="Arial"/>
        </w:rPr>
        <w:t xml:space="preserve">Por ello, se modifica el </w:t>
      </w:r>
      <w:r w:rsidR="00FF788F" w:rsidRPr="00595AD9">
        <w:rPr>
          <w:rFonts w:ascii="Arial" w:hAnsi="Arial" w:cs="Arial"/>
        </w:rPr>
        <w:t xml:space="preserve">Flujo de Inversión del proyecto, </w:t>
      </w:r>
      <w:r w:rsidRPr="00595AD9">
        <w:rPr>
          <w:rFonts w:ascii="Arial" w:hAnsi="Arial" w:cs="Arial"/>
        </w:rPr>
        <w:t>con las nuevas magnitudes físicas y presupuesto.</w:t>
      </w:r>
      <w:r w:rsidR="00681033" w:rsidRPr="00595AD9">
        <w:rPr>
          <w:rFonts w:ascii="Arial" w:hAnsi="Arial" w:cs="Arial"/>
        </w:rPr>
        <w:t xml:space="preserve"> Los objetivos del proyecto no presentan cambios sustanciales y se relacionan a continuación tal como se f</w:t>
      </w:r>
      <w:r w:rsidR="000C5517" w:rsidRPr="00595AD9">
        <w:rPr>
          <w:rFonts w:ascii="Arial" w:hAnsi="Arial" w:cs="Arial"/>
        </w:rPr>
        <w:t>ormularon inicialmente.</w:t>
      </w:r>
    </w:p>
    <w:p w:rsidR="00ED7EF9" w:rsidRPr="00595AD9" w:rsidRDefault="00EB1E3F" w:rsidP="00EB1E3F">
      <w:pPr>
        <w:ind w:right="-375"/>
        <w:jc w:val="both"/>
        <w:rPr>
          <w:rFonts w:ascii="Arial" w:hAnsi="Arial" w:cs="Arial"/>
          <w:b/>
        </w:rPr>
      </w:pPr>
      <w:r w:rsidRPr="00595AD9">
        <w:rPr>
          <w:rFonts w:ascii="Arial" w:hAnsi="Arial" w:cs="Arial"/>
        </w:rPr>
        <w:br w:type="page"/>
      </w:r>
      <w:r w:rsidR="00ED7EF9" w:rsidRPr="00595AD9">
        <w:rPr>
          <w:rFonts w:ascii="Arial" w:hAnsi="Arial" w:cs="Arial"/>
          <w:b/>
        </w:rPr>
        <w:lastRenderedPageBreak/>
        <w:t xml:space="preserve">3. OBJETIVOS </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b/>
        </w:rPr>
      </w:pPr>
      <w:r w:rsidRPr="00595AD9">
        <w:rPr>
          <w:rFonts w:ascii="Arial" w:hAnsi="Arial" w:cs="Arial"/>
          <w:b/>
        </w:rPr>
        <w:t>OBJETIVO GENERAL</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rPr>
      </w:pPr>
      <w:r w:rsidRPr="00595AD9">
        <w:rPr>
          <w:rFonts w:ascii="Arial" w:hAnsi="Arial" w:cs="Arial"/>
        </w:rPr>
        <w:t>Fortalecer, en el marco de una estrategia de cultura democrática, mediante acciones ciudadanas, labores de pedagogía social y formación académica y el desarrollo de estrategias mediáticas y de comunicación comunitaria, la cultura ciudadana de la vigilancia de los  bienes y recursos públicos y la participación ciudadana en el control y vigilancia a la gestión pública distrital como insumo al control fiscal, de tal manera que se resalten los valores de transparencia, la ética y la moral para mejorar la relación estado-ciudadano y así contribuir a la disminución de los fenómenos de corrupción y legitimación del control fiscal en pro de la trasparencia de la gestión de las instituciones.</w:t>
      </w:r>
    </w:p>
    <w:p w:rsidR="00ED7EF9" w:rsidRPr="00595AD9" w:rsidRDefault="00ED7EF9" w:rsidP="00674924">
      <w:pPr>
        <w:spacing w:after="0" w:line="240" w:lineRule="auto"/>
        <w:jc w:val="both"/>
        <w:rPr>
          <w:rFonts w:ascii="Arial" w:hAnsi="Arial" w:cs="Arial"/>
        </w:rPr>
      </w:pPr>
    </w:p>
    <w:p w:rsidR="000D11E9" w:rsidRPr="00595AD9" w:rsidRDefault="000D11E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b/>
        </w:rPr>
      </w:pPr>
      <w:r w:rsidRPr="00595AD9">
        <w:rPr>
          <w:rFonts w:ascii="Arial" w:hAnsi="Arial" w:cs="Arial"/>
          <w:b/>
        </w:rPr>
        <w:t>OBJETIVOS ESPECÍFICOS</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rPr>
      </w:pPr>
      <w:r w:rsidRPr="00595AD9">
        <w:rPr>
          <w:rFonts w:ascii="Arial" w:hAnsi="Arial" w:cs="Arial"/>
        </w:rPr>
        <w:t>1.</w:t>
      </w:r>
      <w:r w:rsidRPr="00595AD9">
        <w:rPr>
          <w:rFonts w:ascii="Arial" w:hAnsi="Arial" w:cs="Arial"/>
        </w:rPr>
        <w:tab/>
        <w:t xml:space="preserve">Desarrollar un modelo pedagógico para informar, formar y responsabilizar </w:t>
      </w:r>
      <w:r w:rsidR="005C4CDF" w:rsidRPr="00595AD9">
        <w:rPr>
          <w:rFonts w:ascii="Arial" w:hAnsi="Arial" w:cs="Arial"/>
        </w:rPr>
        <w:t>a ciudadanos</w:t>
      </w:r>
      <w:r w:rsidRPr="00595AD9">
        <w:rPr>
          <w:rFonts w:ascii="Arial" w:hAnsi="Arial" w:cs="Arial"/>
        </w:rPr>
        <w:t xml:space="preserve"> y ciudadanas</w:t>
      </w:r>
      <w:r w:rsidR="0089473F" w:rsidRPr="00595AD9">
        <w:rPr>
          <w:rFonts w:ascii="Arial" w:hAnsi="Arial" w:cs="Arial"/>
        </w:rPr>
        <w:t>, sobre</w:t>
      </w:r>
      <w:r w:rsidRPr="00595AD9">
        <w:rPr>
          <w:rFonts w:ascii="Arial" w:hAnsi="Arial" w:cs="Arial"/>
        </w:rPr>
        <w:t xml:space="preserve"> los programas y proyectos de impacto dentro del territorio, que fortalezcan sus </w:t>
      </w:r>
      <w:r w:rsidR="0089473F" w:rsidRPr="00595AD9">
        <w:rPr>
          <w:rFonts w:ascii="Arial" w:hAnsi="Arial" w:cs="Arial"/>
        </w:rPr>
        <w:t>competencias en</w:t>
      </w:r>
      <w:r w:rsidRPr="00595AD9">
        <w:rPr>
          <w:rFonts w:ascii="Arial" w:hAnsi="Arial" w:cs="Arial"/>
        </w:rPr>
        <w:t xml:space="preserve"> temas de control social y mecanismos de participación ciudadana, mediante la entrega de herramientas pedagógicas formativas e ilustrativas.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2.   Vincular al ejercicio del control social a la comunidad en general, ciudadanos participantes, contralores estudiantiles, líderes sociales a través de mecanismos e instrumentos de participación ciudadana y medir el grado de satisfacción respecto de la gestión institucional y los productos entregados a los clientes concejales y ciudadanos.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3.</w:t>
      </w:r>
      <w:r w:rsidRPr="00595AD9">
        <w:rPr>
          <w:rFonts w:ascii="Arial" w:hAnsi="Arial" w:cs="Arial"/>
        </w:rPr>
        <w:tab/>
        <w:t>Vincular ciudadanos participantes y formados por la Contraloría de Bogotá, en el ejercicio del control social, así como las organizaciones sociales y las asociaciones comunitarias en la divulgación y realización de contenidos, mediante la generación de acciones comunitarias para el ejercicio del control social articulado con el control fiscal a través de los medios locales de comunicación.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4. Informar y difundir la gestión fiscal de la entidad mediante estrategias de comunicación a los ciudadanos para generar mayor conocimiento y confianza de la ciudadanía sobre el ejercicio del control fiscal y la participación conjunta por la transparencia; así como la promoción y fortalecimiento de la imagen institucional.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5. Desarrollar </w:t>
      </w:r>
      <w:r w:rsidR="00DA43DA" w:rsidRPr="00595AD9">
        <w:rPr>
          <w:rFonts w:ascii="Arial" w:hAnsi="Arial" w:cs="Arial"/>
        </w:rPr>
        <w:t xml:space="preserve">y ejecutar </w:t>
      </w:r>
      <w:r w:rsidRPr="00595AD9">
        <w:rPr>
          <w:rFonts w:ascii="Arial" w:hAnsi="Arial" w:cs="Arial"/>
        </w:rPr>
        <w:t xml:space="preserve">una </w:t>
      </w:r>
      <w:r w:rsidR="00DA43DA" w:rsidRPr="00595AD9">
        <w:rPr>
          <w:rFonts w:ascii="Arial" w:hAnsi="Arial" w:cs="Arial"/>
        </w:rPr>
        <w:t>e</w:t>
      </w:r>
      <w:r w:rsidRPr="00595AD9">
        <w:rPr>
          <w:rFonts w:ascii="Arial" w:hAnsi="Arial" w:cs="Arial"/>
        </w:rPr>
        <w:t>strategia institucional</w:t>
      </w:r>
      <w:r w:rsidR="00DA43DA" w:rsidRPr="00595AD9">
        <w:rPr>
          <w:rFonts w:ascii="Arial" w:hAnsi="Arial" w:cs="Arial"/>
        </w:rPr>
        <w:t xml:space="preserve"> que propenda</w:t>
      </w:r>
      <w:r w:rsidRPr="00595AD9">
        <w:rPr>
          <w:rFonts w:ascii="Arial" w:hAnsi="Arial" w:cs="Arial"/>
        </w:rPr>
        <w:t xml:space="preserve">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 de análisis sobre el mejoramiento de la calidad de vida e impacto de las políticas públicas en todos los ámbitos de gestión fiscal. </w:t>
      </w:r>
    </w:p>
    <w:p w:rsidR="00ED7EF9" w:rsidRPr="00595AD9" w:rsidRDefault="00ED7EF9" w:rsidP="00ED7EF9">
      <w:pPr>
        <w:spacing w:after="0" w:line="240" w:lineRule="auto"/>
        <w:jc w:val="both"/>
        <w:rPr>
          <w:rFonts w:ascii="Arial" w:hAnsi="Arial" w:cs="Arial"/>
        </w:rPr>
      </w:pPr>
    </w:p>
    <w:p w:rsidR="00ED7EF9" w:rsidRPr="00595AD9" w:rsidRDefault="00ED7EF9" w:rsidP="00A12A39">
      <w:pPr>
        <w:pStyle w:val="Ttulo1"/>
        <w:rPr>
          <w:rFonts w:ascii="Arial" w:hAnsi="Arial" w:cs="Arial"/>
          <w:b/>
          <w:color w:val="auto"/>
          <w:sz w:val="22"/>
          <w:szCs w:val="22"/>
        </w:rPr>
      </w:pPr>
      <w:bookmarkStart w:id="5" w:name="_Toc17194404"/>
      <w:r w:rsidRPr="00595AD9">
        <w:rPr>
          <w:rFonts w:ascii="Arial" w:hAnsi="Arial" w:cs="Arial"/>
          <w:b/>
          <w:color w:val="auto"/>
          <w:sz w:val="22"/>
          <w:szCs w:val="22"/>
        </w:rPr>
        <w:lastRenderedPageBreak/>
        <w:t>4. PLANTEAMIENTO SELECCIÓN DE ALTERNATIVAS</w:t>
      </w:r>
      <w:bookmarkEnd w:id="5"/>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1.</w:t>
      </w:r>
      <w:r w:rsidRPr="00595AD9">
        <w:rPr>
          <w:rFonts w:ascii="Arial" w:hAnsi="Arial" w:cs="Arial"/>
        </w:rPr>
        <w:tab/>
        <w:t xml:space="preserve">Desarrollar un modelo pedagógico para informar, formar y responsabilizar </w:t>
      </w:r>
      <w:r w:rsidR="005C4CDF" w:rsidRPr="00595AD9">
        <w:rPr>
          <w:rFonts w:ascii="Arial" w:hAnsi="Arial" w:cs="Arial"/>
        </w:rPr>
        <w:t>a ciudadanos</w:t>
      </w:r>
      <w:r w:rsidRPr="00595AD9">
        <w:rPr>
          <w:rFonts w:ascii="Arial" w:hAnsi="Arial" w:cs="Arial"/>
        </w:rPr>
        <w:t xml:space="preserve"> y ciudadanas</w:t>
      </w:r>
      <w:r w:rsidR="005C4CDF" w:rsidRPr="00595AD9">
        <w:rPr>
          <w:rFonts w:ascii="Arial" w:hAnsi="Arial" w:cs="Arial"/>
        </w:rPr>
        <w:t>, sobre</w:t>
      </w:r>
      <w:r w:rsidRPr="00595AD9">
        <w:rPr>
          <w:rFonts w:ascii="Arial" w:hAnsi="Arial" w:cs="Arial"/>
        </w:rPr>
        <w:t xml:space="preserve"> los programas y proyectos de impacto dentro del territorio, que fortalezcan sus </w:t>
      </w:r>
      <w:r w:rsidR="005C4CDF" w:rsidRPr="00595AD9">
        <w:rPr>
          <w:rFonts w:ascii="Arial" w:hAnsi="Arial" w:cs="Arial"/>
        </w:rPr>
        <w:t>competencias en</w:t>
      </w:r>
      <w:r w:rsidRPr="00595AD9">
        <w:rPr>
          <w:rFonts w:ascii="Arial" w:hAnsi="Arial" w:cs="Arial"/>
        </w:rPr>
        <w:t xml:space="preserve"> temas de control social y mecanismos de participación ciudadana, mediante la entrega de herramientas pedagógicas formativas e ilustrativas.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Para cumplir a cabalidad con los objetivos y metas propuestas y poder garantizar la participación activa de la comunidad en general, así como, de las organizaciones sociales en el ejercicio del control social, dentro del argumento del procedimiento establecido o que se llegare a establecer para la realización de acciones ciudadanas especiales, en el marco del proceso de Participación Ciudadana, se hace necesario desarrollar la promoción, sensibilización y divulgación, que permitan organizar, orientar y capacitar a la comunidad estudiantil, estudiantes universitarios, organizaciones sociales, veedurías ciudadanas y comunidad en general, para ejercer un control social eficiente y oportuno que coadyuve al ejercicio del control fiscal que contengan implícitamente los bienes y servicios que su realización conlleven y que permitan encauzar y dirigir a cabalidad el desarrollo y ejecución de las acciones ciudadanas especiales programadas por las direcciones sectoriales, oficinas locales y dependencias misionales, en el ámbito local y/o distrital.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Ahora bien, al evaluar la descripción del diagnóstico, con sus especificaciones esenciales se advierte que el mismo resulta complejo por cuanto conlleva la entrega de varios productos esenciales para el desarrollo del proyecto, acompañado del correspondiente apoyo logístico y operacional.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En estas circunstancias, resulta más conveniente hacer uso del mecanismo de cooperación con una organización o una institución de Educación Superior Publica, con idoneidad y experiencia en pedagogía, que coadyuve en la satisfacción de las necesidades planteadas, que generen un significativo aporte de experticia e idoneidad que contribuyan satisfactoriamente a la materialización del proyecto, máxime si se tiene en cuenta la complejidad de la necesidad propuesta, como lo es, la implementación de las acciones ciudadanas propuestas con sus respectivos bienes y servicios que se requieran.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Por lo anterior, y luego de hacer una valoración de la relación costo-beneficio, se hace necesario contar con expertos en el desarrollo de proyectos de Pedagogía Social orientados al control de la gestión pública y la formación ciudadana, personal cualificado en el campo de la argumentación y estructuración temática que proporcione un aporte eficaz al desarrollo de las acciones ciudadanas con experiencia en participación ciudadana, auditorias articuladas, planes de desarrollo y contratación estatal entre otras y que a la vez puedan promover y organizar seminarios, talleres, congresos, foros, capacitaciones y demás programas relacionados, que tenga implícitos los bienes y servicios que se requieran, así como publicaciones impresas y magnéticas, las piezas comunicativas de formación, información y sensibilización y la respectiva medición y análisis de la satisfacción de la ciudadanía.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Las estrategias a utilizar para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incluye seminarios, talleres, foros, diplomados, actividades lúdicas, campañas formativas e informativas entre otras, con las piezas pedagógicas necesarias (Volantes informativos, cartillas, carnés ciudadanos, folletos afiches, pendones y plegables, entre otros)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Indicador de producto: No. de </w:t>
      </w:r>
      <w:r w:rsidR="005C4CDF" w:rsidRPr="00595AD9">
        <w:rPr>
          <w:rFonts w:ascii="Arial" w:hAnsi="Arial" w:cs="Arial"/>
        </w:rPr>
        <w:t xml:space="preserve">personas </w:t>
      </w:r>
      <w:r w:rsidR="0089473F" w:rsidRPr="00595AD9">
        <w:rPr>
          <w:rFonts w:ascii="Arial" w:hAnsi="Arial" w:cs="Arial"/>
        </w:rPr>
        <w:t>formadas a</w:t>
      </w:r>
      <w:r w:rsidRPr="00595AD9">
        <w:rPr>
          <w:rFonts w:ascii="Arial" w:hAnsi="Arial" w:cs="Arial"/>
        </w:rPr>
        <w:t xml:space="preserve"> través de la Pedagogía Social formativa e ilustrativa/ No. de personas proyectadas para formar a través de la Pedagogía Social formativa e ilustrativa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2786 personas formadas en las cinco vigencias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2.</w:t>
      </w:r>
      <w:r w:rsidRPr="00595AD9">
        <w:rPr>
          <w:rFonts w:ascii="Arial" w:hAnsi="Arial" w:cs="Arial"/>
        </w:rPr>
        <w:tab/>
        <w:t>Vincular al ejercicio del control social a la comunidad en general, ciudadanos participantes, contralores estudiantil, líderes sociales esa través de mecanismos e instrumentos de participación ciudadana y medir el grado de satisfacción respecto de la gestión institucional y los productos entregados a los clientes concejales y ciudadanos las alternativas para alcanzar el cumplimiento de este objetivo se enfocarán a: 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No. de acciones ciudadanas especiales ejecutadas /No. de acciones ciudadanas especiales proyectadas.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286 acciones ciudadanas especiales en las cinco vigencias </w:t>
      </w:r>
    </w:p>
    <w:p w:rsidR="00ED7EF9" w:rsidRPr="00595AD9" w:rsidRDefault="00ED7EF9" w:rsidP="00ED7EF9">
      <w:pPr>
        <w:spacing w:after="0" w:line="240" w:lineRule="auto"/>
        <w:jc w:val="both"/>
        <w:rPr>
          <w:rFonts w:ascii="Arial" w:hAnsi="Arial" w:cs="Arial"/>
        </w:rPr>
      </w:pPr>
    </w:p>
    <w:p w:rsidR="0089473F" w:rsidRPr="00595AD9" w:rsidRDefault="0089473F"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3.</w:t>
      </w:r>
      <w:r w:rsidRPr="00595AD9">
        <w:rPr>
          <w:rFonts w:ascii="Arial" w:hAnsi="Arial" w:cs="Arial"/>
        </w:rPr>
        <w:tab/>
        <w:t>Como es necesario vincular ciudadanos participantes y formados por la Contraloría de Bogotá, en el ejercicio del control social, así como las organizaciones sociales y las asociaciones comunitarias en la divulgación y realización de contenidos, mediante la generación de acciones comunitarias para el ejercicio del control social articulado con el control fiscal a través de los medios locales de comunicación, la alternativa a ejecutar consiste en desarrollar y ejecutar una estrategia de divulgación en medios de comunicación como televisión,  prensa, radio y/o redes sociales entre otros, para realizar, producir y emitir contenidos audiovisuales pedagógicos para el fortalecimiento del control social en las comunidades de las veinte (20) localidades y así poder acercar a las organizaciones sociales y ciudadanía en general y hacer presencia institucional.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Número estrategias de divulgación en medios de comunicación locales ejecutadas / Número estrategias de divulgación en medios de comunicación locales programadas.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Meta de producto (2020): 5 es</w:t>
      </w:r>
      <w:r w:rsidR="0089473F" w:rsidRPr="00595AD9">
        <w:rPr>
          <w:rFonts w:ascii="Arial" w:hAnsi="Arial" w:cs="Arial"/>
        </w:rPr>
        <w:t>trategias, una (1) por vigencia.</w:t>
      </w:r>
    </w:p>
    <w:p w:rsidR="0089473F" w:rsidRPr="00595AD9" w:rsidRDefault="0089473F"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4.</w:t>
      </w:r>
      <w:r w:rsidRPr="00595AD9">
        <w:rPr>
          <w:rFonts w:ascii="Arial" w:hAnsi="Arial" w:cs="Arial"/>
        </w:rPr>
        <w:tab/>
        <w:t>Para informar y difundir la gestión fiscal de la entidad a los ciudadanos que genere mayor conocimiento y confianza de la ciudadanía sobre el ejercicio del control fiscal y la participación conjunta por la transparencia; así como la promoción y fortalecimiento de la imagen institucional, se realizara una estrategia que incluye dos actividades por vigencia, así:</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w:t>
      </w:r>
      <w:r w:rsidRPr="00595AD9">
        <w:rPr>
          <w:rFonts w:ascii="Arial" w:hAnsi="Arial" w:cs="Arial"/>
        </w:rPr>
        <w:tab/>
        <w:t>La primera corresponde a la edición de cuatro números del periódico Control Capital.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w:t>
      </w:r>
      <w:r w:rsidRPr="00595AD9">
        <w:rPr>
          <w:rFonts w:ascii="Arial" w:hAnsi="Arial" w:cs="Arial"/>
        </w:rPr>
        <w:tab/>
        <w:t>La segunda, está relacionada con la promoción y divulgación de las acciones y resultados del ejercicio del control fiscal, mediante la adquisición de elementos comunicacionales para difundir los resultados del ejercicio del control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Número de estrategias de divulgación orientadas a la promoción y divulgación ejecutadas / Número de estrategias de divulgación orientadas a la promoción y divulgación programadas.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5 estrategias, una (1) por vigencia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5.</w:t>
      </w:r>
      <w:r w:rsidRPr="00595AD9">
        <w:rPr>
          <w:rFonts w:ascii="Arial" w:hAnsi="Arial" w:cs="Arial"/>
        </w:rPr>
        <w:tab/>
        <w:t xml:space="preserve">A fin de desarrollar </w:t>
      </w:r>
      <w:r w:rsidR="00B91575" w:rsidRPr="00595AD9">
        <w:rPr>
          <w:rFonts w:ascii="Arial" w:hAnsi="Arial" w:cs="Arial"/>
        </w:rPr>
        <w:t xml:space="preserve">y ejecutar una </w:t>
      </w:r>
      <w:r w:rsidRPr="00595AD9">
        <w:rPr>
          <w:rFonts w:ascii="Arial" w:hAnsi="Arial" w:cs="Arial"/>
        </w:rPr>
        <w:t>estrategia institucional</w:t>
      </w:r>
      <w:r w:rsidR="00B91575" w:rsidRPr="00595AD9">
        <w:rPr>
          <w:rFonts w:ascii="Arial" w:hAnsi="Arial" w:cs="Arial"/>
        </w:rPr>
        <w:t xml:space="preserve"> que propenda</w:t>
      </w:r>
      <w:r w:rsidRPr="00595AD9">
        <w:rPr>
          <w:rFonts w:ascii="Arial" w:hAnsi="Arial" w:cs="Arial"/>
        </w:rPr>
        <w:t xml:space="preserve">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 de análisis sobre el mejoramiento de la calidad de vida e impacto de las políticas públicas en todos los ámbitos de gestión fiscal, es imperioso emprender estrategias institucionales e interinstitucionales ( según demanda de la alta dirección), para desarrollar una gestión que propenda por la lucha anticorrupción para ampliar el espectro de impacto de la gestión institucional en las comunidades en aras del mejoramiento de la calidad de vida e impacto de las políticas públicas en todos los ámbitos de gestión fiscal con los ciudadanos y posicionar la imagen de la entidad, las cuales se realizarán según demanda de la alta dirección y las circunstancias administrativas y de política pública de cada vigencia.</w:t>
      </w:r>
    </w:p>
    <w:p w:rsidR="005C4CDF" w:rsidRPr="00595AD9" w:rsidRDefault="005C4CDF" w:rsidP="00ED7EF9">
      <w:pPr>
        <w:spacing w:after="0" w:line="240" w:lineRule="auto"/>
        <w:jc w:val="both"/>
        <w:rPr>
          <w:rFonts w:ascii="Arial" w:hAnsi="Arial" w:cs="Arial"/>
        </w:rPr>
      </w:pPr>
    </w:p>
    <w:p w:rsidR="00FE35F0" w:rsidRPr="00595AD9" w:rsidRDefault="005C4CDF" w:rsidP="00FE35F0">
      <w:pPr>
        <w:jc w:val="both"/>
        <w:rPr>
          <w:rFonts w:ascii="Arial" w:hAnsi="Arial" w:cs="Arial"/>
        </w:rPr>
      </w:pPr>
      <w:r w:rsidRPr="00595AD9">
        <w:rPr>
          <w:rFonts w:ascii="Arial" w:hAnsi="Arial" w:cs="Arial"/>
        </w:rPr>
        <w:t xml:space="preserve">Para dar cumplimiento a la meta </w:t>
      </w:r>
      <w:r w:rsidR="00FE35F0" w:rsidRPr="00595AD9">
        <w:rPr>
          <w:rFonts w:ascii="Arial" w:hAnsi="Arial" w:cs="Arial"/>
        </w:rPr>
        <w:t xml:space="preserve">se requiere la contratación de expertos en los temas de lucha anti corrupción para </w:t>
      </w:r>
      <w:r w:rsidRPr="00595AD9">
        <w:rPr>
          <w:rFonts w:ascii="Arial" w:hAnsi="Arial" w:cs="Arial"/>
        </w:rPr>
        <w:t>apoy</w:t>
      </w:r>
      <w:r w:rsidR="00FE35F0" w:rsidRPr="00595AD9">
        <w:rPr>
          <w:rFonts w:ascii="Arial" w:hAnsi="Arial" w:cs="Arial"/>
        </w:rPr>
        <w:t>ar</w:t>
      </w:r>
      <w:r w:rsidRPr="00595AD9">
        <w:rPr>
          <w:rFonts w:ascii="Arial" w:hAnsi="Arial" w:cs="Arial"/>
        </w:rPr>
        <w:t xml:space="preserve"> a</w:t>
      </w:r>
      <w:r w:rsidR="009166BB" w:rsidRPr="00595AD9">
        <w:rPr>
          <w:rFonts w:ascii="Arial" w:hAnsi="Arial" w:cs="Arial"/>
        </w:rPr>
        <w:t xml:space="preserve"> </w:t>
      </w:r>
      <w:r w:rsidRPr="00595AD9">
        <w:rPr>
          <w:rFonts w:ascii="Arial" w:hAnsi="Arial" w:cs="Arial"/>
        </w:rPr>
        <w:t>l</w:t>
      </w:r>
      <w:r w:rsidR="009166BB" w:rsidRPr="00595AD9">
        <w:rPr>
          <w:rFonts w:ascii="Arial" w:hAnsi="Arial" w:cs="Arial"/>
        </w:rPr>
        <w:t>a Dirección de Apoyo al Despacho</w:t>
      </w:r>
      <w:r w:rsidRPr="00595AD9">
        <w:rPr>
          <w:rFonts w:ascii="Arial" w:hAnsi="Arial" w:cs="Arial"/>
        </w:rPr>
        <w:t xml:space="preserve"> </w:t>
      </w:r>
      <w:r w:rsidR="009166BB" w:rsidRPr="00595AD9">
        <w:rPr>
          <w:rFonts w:ascii="Arial" w:hAnsi="Arial" w:cs="Arial"/>
        </w:rPr>
        <w:t xml:space="preserve">para garantizar </w:t>
      </w:r>
      <w:r w:rsidR="00FE35F0" w:rsidRPr="00595AD9">
        <w:rPr>
          <w:rFonts w:ascii="Arial" w:hAnsi="Arial" w:cs="Arial"/>
        </w:rPr>
        <w:t>el cumplimiento del objetivo trazado, en e</w:t>
      </w:r>
      <w:r w:rsidR="009166BB" w:rsidRPr="00595AD9">
        <w:rPr>
          <w:rFonts w:ascii="Arial" w:hAnsi="Arial" w:cs="Arial"/>
        </w:rPr>
        <w:t>l fortalecimiento de la estrategia institucional</w:t>
      </w:r>
      <w:r w:rsidR="00FE35F0" w:rsidRPr="00595AD9">
        <w:rPr>
          <w:rFonts w:ascii="Arial" w:hAnsi="Arial" w:cs="Arial"/>
        </w:rPr>
        <w:t xml:space="preserve"> de lucha contra la corrupción.</w:t>
      </w:r>
    </w:p>
    <w:p w:rsidR="00ED7EF9" w:rsidRPr="00595AD9" w:rsidRDefault="00ED7EF9" w:rsidP="00ED7EF9">
      <w:pPr>
        <w:spacing w:after="0" w:line="240" w:lineRule="auto"/>
        <w:jc w:val="both"/>
        <w:rPr>
          <w:rFonts w:ascii="Arial" w:hAnsi="Arial" w:cs="Arial"/>
        </w:rPr>
      </w:pPr>
      <w:r w:rsidRPr="00595AD9">
        <w:rPr>
          <w:rFonts w:ascii="Arial" w:hAnsi="Arial" w:cs="Arial"/>
          <w:b/>
          <w:u w:val="single"/>
        </w:rPr>
        <w:t>Indicador de producto:</w:t>
      </w:r>
      <w:r w:rsidRPr="00595AD9">
        <w:rPr>
          <w:rFonts w:ascii="Arial" w:hAnsi="Arial" w:cs="Arial"/>
        </w:rPr>
        <w:t xml:space="preserve"> Número de estrategias institucionales ejecutadas / Número de estrategias institucionales programadas.</w:t>
      </w:r>
    </w:p>
    <w:p w:rsidR="00ED7EF9" w:rsidRPr="00595AD9" w:rsidRDefault="00ED7EF9" w:rsidP="00ED7EF9">
      <w:pPr>
        <w:spacing w:after="0" w:line="240" w:lineRule="auto"/>
        <w:jc w:val="both"/>
        <w:rPr>
          <w:rFonts w:ascii="Arial" w:hAnsi="Arial" w:cs="Arial"/>
          <w:b/>
          <w:u w:val="single"/>
        </w:rPr>
      </w:pPr>
    </w:p>
    <w:p w:rsidR="00ED7EF9" w:rsidRPr="00595AD9" w:rsidRDefault="00ED7EF9" w:rsidP="00ED7EF9">
      <w:pPr>
        <w:spacing w:after="0" w:line="240" w:lineRule="auto"/>
        <w:jc w:val="both"/>
        <w:rPr>
          <w:rFonts w:ascii="Arial" w:hAnsi="Arial" w:cs="Arial"/>
        </w:rPr>
      </w:pPr>
      <w:r w:rsidRPr="00595AD9">
        <w:rPr>
          <w:rFonts w:ascii="Arial" w:hAnsi="Arial" w:cs="Arial"/>
          <w:b/>
          <w:u w:val="single"/>
        </w:rPr>
        <w:t>Meta de producto (2020):</w:t>
      </w:r>
      <w:r w:rsidRPr="00595AD9">
        <w:rPr>
          <w:rFonts w:ascii="Arial" w:hAnsi="Arial" w:cs="Arial"/>
        </w:rPr>
        <w:t xml:space="preserve"> 5 estrategias, una (1) por vigencia </w:t>
      </w:r>
    </w:p>
    <w:p w:rsidR="00ED7EF9" w:rsidRPr="00595AD9" w:rsidRDefault="00ED7EF9" w:rsidP="00ED7EF9">
      <w:pPr>
        <w:spacing w:after="0" w:line="240" w:lineRule="auto"/>
        <w:jc w:val="both"/>
        <w:rPr>
          <w:rFonts w:ascii="Arial" w:hAnsi="Arial" w:cs="Arial"/>
        </w:rPr>
      </w:pPr>
    </w:p>
    <w:p w:rsidR="00E2364F" w:rsidRPr="00595AD9" w:rsidRDefault="00E2364F" w:rsidP="00E2364F">
      <w:pPr>
        <w:autoSpaceDE w:val="0"/>
        <w:autoSpaceDN w:val="0"/>
        <w:adjustRightInd w:val="0"/>
        <w:jc w:val="both"/>
        <w:rPr>
          <w:rFonts w:ascii="Arial" w:hAnsi="Arial" w:cs="Arial"/>
        </w:rPr>
      </w:pPr>
      <w:r w:rsidRPr="00595AD9">
        <w:rPr>
          <w:rFonts w:ascii="Arial" w:hAnsi="Arial" w:cs="Arial"/>
        </w:rPr>
        <w:lastRenderedPageBreak/>
        <w:t>De acuerdo con la descripción de las causas, se ha identificado realizar una juste tanto a las actividades del proyecto como al presupuesto asignado a cada una de las metas del mismo.</w:t>
      </w:r>
    </w:p>
    <w:p w:rsidR="000C5517" w:rsidRPr="00595AD9" w:rsidRDefault="000C5517" w:rsidP="00E2364F">
      <w:pPr>
        <w:autoSpaceDE w:val="0"/>
        <w:autoSpaceDN w:val="0"/>
        <w:adjustRightInd w:val="0"/>
        <w:jc w:val="both"/>
        <w:rPr>
          <w:rFonts w:ascii="Arial" w:hAnsi="Arial" w:cs="Arial"/>
          <w:szCs w:val="24"/>
        </w:rPr>
      </w:pPr>
    </w:p>
    <w:p w:rsidR="00ED7EF9" w:rsidRPr="00595AD9" w:rsidRDefault="00ED7EF9" w:rsidP="00A12A39">
      <w:pPr>
        <w:pStyle w:val="Ttulo1"/>
        <w:rPr>
          <w:rFonts w:ascii="Arial" w:hAnsi="Arial" w:cs="Arial"/>
          <w:b/>
          <w:color w:val="auto"/>
          <w:sz w:val="22"/>
          <w:szCs w:val="24"/>
        </w:rPr>
      </w:pPr>
      <w:bookmarkStart w:id="6" w:name="_Toc17194405"/>
      <w:r w:rsidRPr="00595AD9">
        <w:rPr>
          <w:rFonts w:ascii="Arial" w:hAnsi="Arial" w:cs="Arial"/>
          <w:b/>
          <w:color w:val="auto"/>
          <w:sz w:val="22"/>
          <w:szCs w:val="24"/>
        </w:rPr>
        <w:t>5. ANÁLISIS DE RIESGOS</w:t>
      </w:r>
      <w:bookmarkEnd w:id="6"/>
    </w:p>
    <w:p w:rsidR="00A04423" w:rsidRPr="00595AD9" w:rsidRDefault="00A04423" w:rsidP="00BF4851">
      <w:pPr>
        <w:jc w:val="both"/>
        <w:rPr>
          <w:rFonts w:ascii="Arial" w:hAnsi="Arial" w:cs="Arial"/>
          <w:szCs w:val="24"/>
        </w:rPr>
      </w:pPr>
    </w:p>
    <w:p w:rsidR="00BF4851" w:rsidRPr="00595AD9" w:rsidRDefault="00BF4851" w:rsidP="00BF4851">
      <w:pPr>
        <w:jc w:val="both"/>
        <w:rPr>
          <w:rFonts w:ascii="Arial" w:hAnsi="Arial" w:cs="Arial"/>
          <w:szCs w:val="24"/>
        </w:rPr>
      </w:pPr>
      <w:r w:rsidRPr="00595AD9">
        <w:rPr>
          <w:rFonts w:ascii="Arial" w:hAnsi="Arial" w:cs="Arial"/>
          <w:szCs w:val="24"/>
        </w:rPr>
        <w:t xml:space="preserve">Los riesgos que se pueden llegar a presentar y que afectan la ejecución del proyecto son: </w:t>
      </w:r>
    </w:p>
    <w:p w:rsidR="00ED7EF9" w:rsidRPr="00595AD9" w:rsidRDefault="00ED7EF9" w:rsidP="00BF4851">
      <w:pPr>
        <w:jc w:val="both"/>
        <w:rPr>
          <w:rFonts w:ascii="Arial" w:hAnsi="Arial" w:cs="Arial"/>
          <w:szCs w:val="24"/>
        </w:rPr>
      </w:pPr>
      <w:r w:rsidRPr="00595AD9">
        <w:rPr>
          <w:rFonts w:ascii="Arial" w:hAnsi="Arial" w:cs="Arial"/>
          <w:szCs w:val="24"/>
        </w:rPr>
        <w:t xml:space="preserve">Que no se cumpla la programación del Plan </w:t>
      </w:r>
      <w:r w:rsidR="00063630" w:rsidRPr="00595AD9">
        <w:rPr>
          <w:rFonts w:ascii="Arial" w:hAnsi="Arial" w:cs="Arial"/>
          <w:szCs w:val="24"/>
        </w:rPr>
        <w:t xml:space="preserve">Anual de Adquisiciones </w:t>
      </w:r>
      <w:r w:rsidRPr="00595AD9">
        <w:rPr>
          <w:rFonts w:ascii="Arial" w:hAnsi="Arial" w:cs="Arial"/>
          <w:szCs w:val="24"/>
        </w:rPr>
        <w:t xml:space="preserve">y su respectivo proceso de planeación, precontractual, contractual. </w:t>
      </w:r>
    </w:p>
    <w:p w:rsidR="00ED7EF9" w:rsidRPr="00595AD9" w:rsidRDefault="00ED7EF9" w:rsidP="00BF4851">
      <w:pPr>
        <w:jc w:val="both"/>
        <w:rPr>
          <w:rFonts w:ascii="Arial" w:hAnsi="Arial" w:cs="Arial"/>
          <w:szCs w:val="24"/>
        </w:rPr>
      </w:pPr>
      <w:r w:rsidRPr="00595AD9">
        <w:rPr>
          <w:rFonts w:ascii="Arial" w:hAnsi="Arial" w:cs="Arial"/>
          <w:szCs w:val="24"/>
        </w:rPr>
        <w:t>Dificultades logísticas que se presenten en el marco del desarrollo de las actividades programadas (imprevistos)</w:t>
      </w:r>
      <w:r w:rsidR="009872A2" w:rsidRPr="00595AD9">
        <w:rPr>
          <w:rFonts w:ascii="Arial" w:hAnsi="Arial" w:cs="Arial"/>
          <w:szCs w:val="24"/>
        </w:rPr>
        <w:t>.</w:t>
      </w:r>
    </w:p>
    <w:p w:rsidR="00101278" w:rsidRPr="00595AD9" w:rsidRDefault="00101278" w:rsidP="00CA16B5">
      <w:pPr>
        <w:pStyle w:val="Ttulo1"/>
        <w:rPr>
          <w:rFonts w:ascii="Arial" w:hAnsi="Arial" w:cs="Arial"/>
          <w:szCs w:val="24"/>
        </w:rPr>
      </w:pPr>
    </w:p>
    <w:p w:rsidR="00ED7EF9" w:rsidRPr="00CA16B5" w:rsidRDefault="00ED7EF9" w:rsidP="00A12A39">
      <w:pPr>
        <w:pStyle w:val="Ttulo1"/>
        <w:rPr>
          <w:rFonts w:ascii="Arial" w:hAnsi="Arial" w:cs="Arial"/>
          <w:b/>
          <w:color w:val="auto"/>
          <w:sz w:val="22"/>
          <w:szCs w:val="24"/>
        </w:rPr>
      </w:pPr>
      <w:bookmarkStart w:id="7" w:name="_Toc17194406"/>
      <w:r w:rsidRPr="00CA16B5">
        <w:rPr>
          <w:rFonts w:ascii="Arial" w:hAnsi="Arial" w:cs="Arial"/>
          <w:b/>
          <w:color w:val="auto"/>
          <w:sz w:val="22"/>
          <w:szCs w:val="24"/>
        </w:rPr>
        <w:t>6. METAS DEL PROYECTO:</w:t>
      </w:r>
      <w:bookmarkEnd w:id="7"/>
    </w:p>
    <w:tbl>
      <w:tblPr>
        <w:tblW w:w="9072" w:type="dxa"/>
        <w:tblInd w:w="70" w:type="dxa"/>
        <w:tblCellMar>
          <w:left w:w="70" w:type="dxa"/>
          <w:right w:w="70" w:type="dxa"/>
        </w:tblCellMar>
        <w:tblLook w:val="04A0" w:firstRow="1" w:lastRow="0" w:firstColumn="1" w:lastColumn="0" w:noHBand="0" w:noVBand="1"/>
      </w:tblPr>
      <w:tblGrid>
        <w:gridCol w:w="8789"/>
        <w:gridCol w:w="283"/>
      </w:tblGrid>
      <w:tr w:rsidR="000313C7" w:rsidRPr="0067501C" w:rsidTr="00130BCA">
        <w:trPr>
          <w:trHeight w:val="104"/>
        </w:trPr>
        <w:tc>
          <w:tcPr>
            <w:tcW w:w="8789" w:type="dxa"/>
            <w:tcBorders>
              <w:top w:val="nil"/>
              <w:left w:val="nil"/>
              <w:bottom w:val="nil"/>
              <w:right w:val="nil"/>
            </w:tcBorders>
            <w:shd w:val="clear" w:color="auto" w:fill="auto"/>
            <w:noWrap/>
            <w:vAlign w:val="bottom"/>
          </w:tcPr>
          <w:p w:rsidR="000313C7" w:rsidRPr="0067501C" w:rsidRDefault="000313C7" w:rsidP="00A04423">
            <w:pPr>
              <w:spacing w:after="0" w:line="240" w:lineRule="auto"/>
              <w:rPr>
                <w:rFonts w:ascii="Arial" w:eastAsia="Times New Roman" w:hAnsi="Arial" w:cs="Arial"/>
                <w:b/>
                <w:bCs/>
                <w:color w:val="000000"/>
                <w:sz w:val="24"/>
                <w:szCs w:val="24"/>
                <w:lang w:eastAsia="es-CO"/>
              </w:rPr>
            </w:pPr>
          </w:p>
        </w:tc>
        <w:tc>
          <w:tcPr>
            <w:tcW w:w="283" w:type="dxa"/>
            <w:tcBorders>
              <w:top w:val="nil"/>
              <w:left w:val="nil"/>
              <w:bottom w:val="nil"/>
              <w:right w:val="nil"/>
            </w:tcBorders>
            <w:shd w:val="clear" w:color="auto" w:fill="auto"/>
            <w:noWrap/>
            <w:vAlign w:val="bottom"/>
            <w:hideMark/>
          </w:tcPr>
          <w:p w:rsidR="000313C7" w:rsidRPr="0067501C" w:rsidRDefault="000313C7" w:rsidP="00A04423">
            <w:pPr>
              <w:spacing w:after="0" w:line="240" w:lineRule="auto"/>
              <w:rPr>
                <w:rFonts w:ascii="Arial" w:eastAsia="Times New Roman" w:hAnsi="Arial" w:cs="Arial"/>
                <w:b/>
                <w:bCs/>
                <w:color w:val="000000"/>
                <w:sz w:val="24"/>
                <w:szCs w:val="24"/>
                <w:lang w:eastAsia="es-CO"/>
              </w:rPr>
            </w:pPr>
          </w:p>
        </w:tc>
      </w:tr>
      <w:tr w:rsidR="000C5517" w:rsidRPr="0067501C" w:rsidTr="000C5517">
        <w:trPr>
          <w:gridAfter w:val="1"/>
          <w:wAfter w:w="283" w:type="dxa"/>
          <w:trHeight w:val="193"/>
        </w:trPr>
        <w:tc>
          <w:tcPr>
            <w:tcW w:w="8789" w:type="dxa"/>
            <w:tcBorders>
              <w:top w:val="single" w:sz="4" w:space="0" w:color="auto"/>
              <w:left w:val="single" w:sz="4" w:space="0" w:color="auto"/>
              <w:bottom w:val="single" w:sz="4" w:space="0" w:color="auto"/>
              <w:right w:val="single" w:sz="4" w:space="0" w:color="auto"/>
            </w:tcBorders>
            <w:shd w:val="clear" w:color="000000" w:fill="8497B0"/>
            <w:vAlign w:val="center"/>
            <w:hideMark/>
          </w:tcPr>
          <w:p w:rsidR="000C5517" w:rsidRPr="0067501C" w:rsidRDefault="000C5517" w:rsidP="00130BCA">
            <w:pPr>
              <w:spacing w:after="0" w:line="240" w:lineRule="auto"/>
              <w:jc w:val="center"/>
              <w:rPr>
                <w:rFonts w:ascii="Arial" w:eastAsia="Times New Roman" w:hAnsi="Arial" w:cs="Arial"/>
                <w:b/>
                <w:bCs/>
                <w:color w:val="FFFFFF"/>
                <w:sz w:val="24"/>
                <w:szCs w:val="24"/>
                <w:lang w:eastAsia="es-CO"/>
              </w:rPr>
            </w:pPr>
            <w:r w:rsidRPr="0067501C">
              <w:rPr>
                <w:rFonts w:ascii="Arial" w:eastAsia="Times New Roman" w:hAnsi="Arial" w:cs="Arial"/>
                <w:b/>
                <w:bCs/>
                <w:color w:val="FFFFFF"/>
                <w:sz w:val="24"/>
                <w:szCs w:val="24"/>
                <w:lang w:eastAsia="es-CO"/>
              </w:rPr>
              <w:t>METAS</w:t>
            </w:r>
          </w:p>
        </w:tc>
      </w:tr>
      <w:tr w:rsidR="000C5517" w:rsidRPr="00595AD9" w:rsidTr="000C5517">
        <w:trPr>
          <w:gridAfter w:val="1"/>
          <w:wAfter w:w="283" w:type="dxa"/>
          <w:trHeight w:val="1177"/>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 xml:space="preserve">META 1: </w:t>
            </w:r>
            <w:r w:rsidRPr="00595AD9">
              <w:rPr>
                <w:rFonts w:ascii="Arial" w:eastAsia="Times New Roman" w:hAnsi="Arial" w:cs="Arial"/>
                <w:color w:val="000000"/>
                <w:szCs w:val="24"/>
                <w:lang w:eastAsia="es-CO"/>
              </w:rPr>
              <w:t>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w:t>
            </w:r>
          </w:p>
        </w:tc>
      </w:tr>
      <w:tr w:rsidR="000C5517" w:rsidRPr="00595AD9" w:rsidTr="000C5517">
        <w:trPr>
          <w:gridAfter w:val="1"/>
          <w:wAfter w:w="283" w:type="dxa"/>
          <w:trHeight w:val="1383"/>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0313C7">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 xml:space="preserve">META 2: </w:t>
            </w:r>
            <w:r w:rsidRPr="00595AD9">
              <w:rPr>
                <w:rFonts w:ascii="Arial" w:eastAsia="Times New Roman" w:hAnsi="Arial" w:cs="Arial"/>
                <w:color w:val="000000"/>
                <w:szCs w:val="24"/>
                <w:lang w:eastAsia="es-CO"/>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tc>
      </w:tr>
      <w:tr w:rsidR="000C5517" w:rsidRPr="00595AD9" w:rsidTr="000C5517">
        <w:trPr>
          <w:gridAfter w:val="1"/>
          <w:wAfter w:w="283" w:type="dxa"/>
          <w:trHeight w:val="1367"/>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META 3:</w:t>
            </w:r>
            <w:r w:rsidRPr="00595AD9">
              <w:rPr>
                <w:rFonts w:ascii="Arial" w:eastAsia="Times New Roman" w:hAnsi="Arial" w:cs="Arial"/>
                <w:color w:val="000000"/>
                <w:szCs w:val="24"/>
                <w:lang w:eastAsia="es-CO"/>
              </w:rPr>
              <w:t xml:space="preserve"> Desarrollar y ejecutar estrategias de divulgación en medios locales de comunicación como televisión, prensa, radio y/o redes sociales entre otros, para realizar, producir y emitir contenidos audiovisuales pedagógicos para fortalecimiento del control social en las comunidades de las veinte (20) localidades y así poder acercar a las organizaciones sociales y ciudadanía en general y hacer presencia institucional.</w:t>
            </w:r>
          </w:p>
        </w:tc>
      </w:tr>
      <w:tr w:rsidR="000C5517" w:rsidRPr="00595AD9" w:rsidTr="000C5517">
        <w:trPr>
          <w:gridAfter w:val="1"/>
          <w:wAfter w:w="283" w:type="dxa"/>
          <w:trHeight w:val="1239"/>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lang w:eastAsia="es-CO"/>
              </w:rPr>
            </w:pPr>
            <w:r w:rsidRPr="00595AD9">
              <w:rPr>
                <w:rFonts w:ascii="Arial" w:eastAsia="Times New Roman" w:hAnsi="Arial" w:cs="Arial"/>
                <w:b/>
                <w:bCs/>
                <w:color w:val="000000"/>
                <w:u w:val="single"/>
                <w:lang w:eastAsia="es-CO"/>
              </w:rPr>
              <w:t>META 4:</w:t>
            </w:r>
            <w:r w:rsidRPr="00595AD9">
              <w:rPr>
                <w:rFonts w:ascii="Arial" w:eastAsia="Times New Roman" w:hAnsi="Arial" w:cs="Arial"/>
                <w:color w:val="000000"/>
                <w:lang w:eastAsia="es-CO"/>
              </w:rPr>
              <w:t xml:space="preserve"> 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 </w:t>
            </w:r>
          </w:p>
        </w:tc>
      </w:tr>
      <w:tr w:rsidR="000C5517" w:rsidRPr="00595AD9" w:rsidTr="000C5517">
        <w:trPr>
          <w:gridAfter w:val="1"/>
          <w:wAfter w:w="283" w:type="dxa"/>
          <w:trHeight w:val="805"/>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lang w:eastAsia="es-CO"/>
              </w:rPr>
            </w:pPr>
            <w:r w:rsidRPr="00595AD9">
              <w:rPr>
                <w:rFonts w:ascii="Arial" w:eastAsia="Times New Roman" w:hAnsi="Arial" w:cs="Arial"/>
                <w:b/>
                <w:bCs/>
                <w:color w:val="000000"/>
                <w:u w:val="single"/>
                <w:lang w:eastAsia="es-CO"/>
              </w:rPr>
              <w:t>META 5:</w:t>
            </w:r>
            <w:r w:rsidRPr="00595AD9">
              <w:rPr>
                <w:rFonts w:ascii="Arial" w:eastAsia="Times New Roman" w:hAnsi="Arial" w:cs="Arial"/>
                <w:color w:val="000000"/>
                <w:lang w:eastAsia="es-CO"/>
              </w:rPr>
              <w:t xml:space="preserve"> Desarrollar y ejecutar una estrategia institucional en el marco del Plan Anticorrupción de la Contraloría de Bogotá D.C.</w:t>
            </w:r>
          </w:p>
        </w:tc>
      </w:tr>
    </w:tbl>
    <w:p w:rsidR="00A12A39" w:rsidRPr="00595AD9" w:rsidRDefault="00ED7EF9" w:rsidP="00A12A39">
      <w:pPr>
        <w:pStyle w:val="Ttulo1"/>
        <w:rPr>
          <w:rFonts w:ascii="Arial" w:hAnsi="Arial" w:cs="Arial"/>
          <w:b/>
          <w:color w:val="auto"/>
          <w:sz w:val="22"/>
          <w:szCs w:val="24"/>
        </w:rPr>
      </w:pPr>
      <w:bookmarkStart w:id="8" w:name="_Toc17194407"/>
      <w:r w:rsidRPr="00595AD9">
        <w:rPr>
          <w:rFonts w:ascii="Arial" w:hAnsi="Arial" w:cs="Arial"/>
          <w:b/>
          <w:color w:val="auto"/>
          <w:sz w:val="22"/>
          <w:szCs w:val="24"/>
        </w:rPr>
        <w:lastRenderedPageBreak/>
        <w:t>7. BALANCE SOCIAL</w:t>
      </w:r>
      <w:bookmarkEnd w:id="8"/>
    </w:p>
    <w:p w:rsidR="008A240B" w:rsidRPr="00595AD9" w:rsidRDefault="008A240B"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Como quiera que la Contraloría de Bogotá a través de su gestión se enfoca a la ejecución de acciones que fortalecen el ejercicio fiscalizador con la participación ciudadana, las acciones proyectadas obedecen a una aproximación al control social, y se enfocan a proporcionar estrategias, herramientas y mecanismos producto de la investigación social que permitan consolidar el tejido del control social desde la perspectiva de la CONTRALORÍA. Si bien es claro que un lineamiento metodológico debe ser lo suficientemente flexible para atender a las dinámicas cambiantes del contexto de los controles social y fiscal, debe ser lo suficientemente robusta para garantizar, que la participación ciudadana en los asuntos públicos, en la vigilancia de la ejecución de los recursos de naturaleza pública y la construcción del desarrollo, tome distancia de ejercicio de legitimación, pasando de escenarios meramente representativos o de la queja y el reclamo a espacios participativos donde su voz y sus conocimientos sean relevantes para la transformación social y la contribución en la lucha contra la corrupción.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Así las cosas, el quehacer de la institución no solamente opta por la capacitación dictada calificada y cualificada sino también en la producción de informes, la incidencia en los medios locales de comunicación en un trabajo constante y permanente en lo local generador  de escenarios de participación  cercanos al ciudadano para la realización del control social y el cuidado de lo público y la identificación por parte de los ciudadanos con el ente de control y su función fiscalizadora, así como la utilización  de estrategias de comunicación orientadas a la promoción y divulgación de las acciones y los resultados del ejercicio del control fiscal en la capital, dirigida a la ciudadanía, para fortalecer el conocimiento sobre el control social y posicionar la imagen de la entidad en el marco de la trasparencia y la lucha contra la corrupción de cara a una mejora calidad de vida de los ciudadanos.</w:t>
      </w:r>
    </w:p>
    <w:p w:rsidR="00ED7EF9" w:rsidRPr="00595AD9" w:rsidRDefault="00ED7EF9" w:rsidP="00ED7EF9">
      <w:pPr>
        <w:spacing w:after="0" w:line="240" w:lineRule="auto"/>
        <w:jc w:val="both"/>
        <w:rPr>
          <w:rFonts w:ascii="Arial" w:hAnsi="Arial" w:cs="Arial"/>
          <w:szCs w:val="24"/>
        </w:rPr>
      </w:pPr>
    </w:p>
    <w:p w:rsidR="00534231" w:rsidRPr="00595AD9" w:rsidRDefault="00534231" w:rsidP="00634251">
      <w:pPr>
        <w:spacing w:after="0" w:line="240" w:lineRule="auto"/>
        <w:jc w:val="both"/>
        <w:rPr>
          <w:rFonts w:ascii="Arial" w:hAnsi="Arial" w:cs="Arial"/>
          <w:szCs w:val="24"/>
        </w:rPr>
        <w:sectPr w:rsidR="00534231" w:rsidRPr="00595AD9">
          <w:headerReference w:type="default" r:id="rId17"/>
          <w:footerReference w:type="default" r:id="rId18"/>
          <w:pgSz w:w="12240" w:h="15840"/>
          <w:pgMar w:top="1417" w:right="1701" w:bottom="1417" w:left="1701" w:header="708" w:footer="708" w:gutter="0"/>
          <w:cols w:space="708"/>
          <w:docGrid w:linePitch="360"/>
        </w:sectPr>
      </w:pPr>
    </w:p>
    <w:p w:rsidR="00A159F0" w:rsidRDefault="00A159F0" w:rsidP="004252D5">
      <w:pPr>
        <w:pStyle w:val="Ttulo1"/>
        <w:rPr>
          <w:rFonts w:ascii="Arial" w:hAnsi="Arial" w:cs="Arial"/>
          <w:b/>
          <w:color w:val="auto"/>
          <w:sz w:val="24"/>
          <w:szCs w:val="24"/>
        </w:rPr>
      </w:pPr>
    </w:p>
    <w:p w:rsidR="004252D5" w:rsidRPr="0019071F" w:rsidRDefault="004252D5" w:rsidP="004252D5">
      <w:pPr>
        <w:pStyle w:val="Ttulo1"/>
        <w:rPr>
          <w:rFonts w:ascii="Arial" w:hAnsi="Arial" w:cs="Arial"/>
          <w:b/>
          <w:color w:val="auto"/>
          <w:sz w:val="22"/>
          <w:szCs w:val="24"/>
        </w:rPr>
      </w:pPr>
      <w:bookmarkStart w:id="9" w:name="_Toc17194408"/>
      <w:r w:rsidRPr="0019071F">
        <w:rPr>
          <w:rFonts w:ascii="Arial" w:hAnsi="Arial" w:cs="Arial"/>
          <w:b/>
          <w:color w:val="auto"/>
          <w:sz w:val="22"/>
          <w:szCs w:val="24"/>
        </w:rPr>
        <w:t>8. FINANCIAMIENTO DEL PROYECTO</w:t>
      </w:r>
      <w:bookmarkEnd w:id="9"/>
    </w:p>
    <w:p w:rsidR="00A159F0" w:rsidRDefault="00A159F0" w:rsidP="00A159F0">
      <w:pPr>
        <w:tabs>
          <w:tab w:val="left" w:pos="2269"/>
          <w:tab w:val="left" w:pos="9117"/>
        </w:tabs>
      </w:pPr>
      <w:r>
        <w:tab/>
      </w:r>
      <w:r>
        <w:tab/>
      </w:r>
    </w:p>
    <w:p w:rsidR="00A159F0" w:rsidRDefault="00A159F0" w:rsidP="00A159F0">
      <w:r w:rsidRPr="006B756A">
        <w:rPr>
          <w:noProof/>
          <w:lang w:eastAsia="es-CO"/>
        </w:rPr>
        <w:drawing>
          <wp:inline distT="0" distB="0" distL="0" distR="0" wp14:anchorId="5B7F8FA5" wp14:editId="47B68FB2">
            <wp:extent cx="8257540" cy="39344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7540" cy="3934460"/>
                    </a:xfrm>
                    <a:prstGeom prst="rect">
                      <a:avLst/>
                    </a:prstGeom>
                    <a:noFill/>
                    <a:ln>
                      <a:noFill/>
                    </a:ln>
                  </pic:spPr>
                </pic:pic>
              </a:graphicData>
            </a:graphic>
          </wp:inline>
        </w:drawing>
      </w:r>
    </w:p>
    <w:p w:rsidR="00A159F0" w:rsidRDefault="00A159F0" w:rsidP="00A159F0">
      <w:pPr>
        <w:spacing w:after="0" w:line="240" w:lineRule="auto"/>
        <w:sectPr w:rsidR="00A159F0" w:rsidSect="00A159F0">
          <w:pgSz w:w="15840" w:h="12240" w:orient="landscape"/>
          <w:pgMar w:top="1701" w:right="1418" w:bottom="1701" w:left="1418" w:header="709" w:footer="709" w:gutter="0"/>
          <w:cols w:space="708"/>
          <w:docGrid w:linePitch="360"/>
        </w:sectPr>
      </w:pPr>
    </w:p>
    <w:p w:rsidR="00187164" w:rsidRPr="0019071F" w:rsidRDefault="00187164" w:rsidP="0019071F">
      <w:pPr>
        <w:pStyle w:val="Ttulo1"/>
        <w:rPr>
          <w:rFonts w:ascii="Arial" w:hAnsi="Arial" w:cs="Arial"/>
          <w:b/>
          <w:color w:val="auto"/>
          <w:sz w:val="22"/>
          <w:szCs w:val="24"/>
        </w:rPr>
      </w:pPr>
      <w:bookmarkStart w:id="10" w:name="_Toc17194409"/>
      <w:r w:rsidRPr="0019071F">
        <w:rPr>
          <w:rFonts w:ascii="Arial" w:hAnsi="Arial" w:cs="Arial"/>
          <w:b/>
          <w:color w:val="auto"/>
          <w:sz w:val="22"/>
          <w:szCs w:val="24"/>
        </w:rPr>
        <w:lastRenderedPageBreak/>
        <w:t>9. CONTROL DE CAMBIOS</w:t>
      </w:r>
      <w:bookmarkEnd w:id="10"/>
    </w:p>
    <w:p w:rsidR="00187164" w:rsidRPr="0067501C" w:rsidRDefault="00187164" w:rsidP="00FA3AE1">
      <w:pPr>
        <w:spacing w:after="0" w:line="240" w:lineRule="auto"/>
        <w:rPr>
          <w:rFonts w:ascii="Arial" w:hAnsi="Arial" w:cs="Arial"/>
          <w:b/>
          <w:sz w:val="24"/>
          <w:szCs w:val="24"/>
        </w:rPr>
      </w:pPr>
    </w:p>
    <w:tbl>
      <w:tblPr>
        <w:tblW w:w="8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02"/>
      </w:tblGrid>
      <w:tr w:rsidR="006D5E06" w:rsidRPr="001B0276" w:rsidTr="001B0276">
        <w:trPr>
          <w:trHeight w:val="483"/>
          <w:tblHeader/>
        </w:trPr>
        <w:tc>
          <w:tcPr>
            <w:tcW w:w="1985" w:type="dxa"/>
            <w:shd w:val="clear" w:color="auto" w:fill="D0CECE" w:themeFill="background2" w:themeFillShade="E6"/>
            <w:vAlign w:val="center"/>
          </w:tcPr>
          <w:p w:rsidR="00FA3AE1" w:rsidRPr="001B0276" w:rsidRDefault="006D5E06" w:rsidP="002A3F7D">
            <w:pPr>
              <w:pStyle w:val="Encabezado"/>
              <w:ind w:right="-43"/>
              <w:jc w:val="center"/>
              <w:rPr>
                <w:rFonts w:ascii="Arial" w:hAnsi="Arial" w:cs="Arial"/>
                <w:b/>
                <w:sz w:val="18"/>
                <w:szCs w:val="24"/>
              </w:rPr>
            </w:pPr>
            <w:r w:rsidRPr="001B0276">
              <w:rPr>
                <w:rFonts w:ascii="Arial" w:hAnsi="Arial" w:cs="Arial"/>
                <w:b/>
                <w:sz w:val="18"/>
                <w:szCs w:val="24"/>
              </w:rPr>
              <w:t>Fecha de Modificación</w:t>
            </w:r>
          </w:p>
        </w:tc>
        <w:tc>
          <w:tcPr>
            <w:tcW w:w="6902" w:type="dxa"/>
            <w:shd w:val="clear" w:color="auto" w:fill="D0CECE" w:themeFill="background2" w:themeFillShade="E6"/>
            <w:vAlign w:val="center"/>
          </w:tcPr>
          <w:p w:rsidR="00FA3AE1" w:rsidRPr="001B0276" w:rsidRDefault="006D5E06" w:rsidP="002A3F7D">
            <w:pPr>
              <w:pStyle w:val="Encabezado"/>
              <w:ind w:right="34"/>
              <w:jc w:val="center"/>
              <w:rPr>
                <w:rFonts w:ascii="Arial" w:hAnsi="Arial" w:cs="Arial"/>
                <w:b/>
                <w:sz w:val="18"/>
                <w:szCs w:val="24"/>
              </w:rPr>
            </w:pPr>
            <w:r w:rsidRPr="001B0276">
              <w:rPr>
                <w:rFonts w:ascii="Arial" w:hAnsi="Arial" w:cs="Arial"/>
                <w:b/>
                <w:sz w:val="18"/>
                <w:szCs w:val="24"/>
              </w:rPr>
              <w:t>Descripción de la modificación</w:t>
            </w:r>
          </w:p>
        </w:tc>
      </w:tr>
      <w:tr w:rsidR="006D5E06" w:rsidRPr="0067501C" w:rsidTr="001B0276">
        <w:trPr>
          <w:trHeight w:val="78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5E06" w:rsidRPr="00F45F44" w:rsidRDefault="006D5E06" w:rsidP="00F96559">
            <w:pPr>
              <w:pStyle w:val="Encabezado"/>
              <w:ind w:right="-43"/>
              <w:jc w:val="center"/>
              <w:rPr>
                <w:rFonts w:ascii="Arial" w:hAnsi="Arial" w:cs="Arial"/>
                <w:szCs w:val="24"/>
              </w:rPr>
            </w:pPr>
            <w:r w:rsidRPr="00F45F44">
              <w:rPr>
                <w:rFonts w:ascii="Arial" w:hAnsi="Arial" w:cs="Arial"/>
                <w:szCs w:val="24"/>
              </w:rPr>
              <w:t xml:space="preserve">1 de </w:t>
            </w:r>
            <w:r w:rsidR="00F96559" w:rsidRPr="00F45F44">
              <w:rPr>
                <w:rFonts w:ascii="Arial" w:hAnsi="Arial" w:cs="Arial"/>
                <w:szCs w:val="24"/>
              </w:rPr>
              <w:t xml:space="preserve">Junio </w:t>
            </w:r>
            <w:r w:rsidRPr="00F45F44">
              <w:rPr>
                <w:rFonts w:ascii="Arial" w:hAnsi="Arial" w:cs="Arial"/>
                <w:szCs w:val="24"/>
              </w:rPr>
              <w:t>2016</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6D5E06" w:rsidRPr="00F45F44" w:rsidRDefault="006D5E06" w:rsidP="006D5E06">
            <w:pPr>
              <w:pStyle w:val="Encabezado"/>
              <w:ind w:right="34"/>
              <w:jc w:val="both"/>
              <w:rPr>
                <w:rFonts w:ascii="Arial" w:hAnsi="Arial" w:cs="Arial"/>
                <w:szCs w:val="24"/>
              </w:rPr>
            </w:pPr>
            <w:r w:rsidRPr="00F45F44">
              <w:rPr>
                <w:rFonts w:ascii="Arial" w:hAnsi="Arial" w:cs="Arial"/>
                <w:szCs w:val="24"/>
              </w:rPr>
              <w:t xml:space="preserve">Se registra proyecto de inversión en el Banco de Proyectos, en el marco del Plan de Desarrollo Bogotá Mejor para Todos. </w:t>
            </w:r>
          </w:p>
        </w:tc>
      </w:tr>
      <w:tr w:rsidR="00634251" w:rsidRPr="0067501C" w:rsidTr="001B0276">
        <w:trPr>
          <w:trHeight w:val="100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251" w:rsidRPr="00F45F44" w:rsidRDefault="00634251" w:rsidP="00F96559">
            <w:pPr>
              <w:pStyle w:val="Encabezado"/>
              <w:ind w:right="-43"/>
              <w:jc w:val="center"/>
              <w:rPr>
                <w:rFonts w:ascii="Arial" w:hAnsi="Arial" w:cs="Arial"/>
                <w:szCs w:val="24"/>
              </w:rPr>
            </w:pPr>
            <w:r w:rsidRPr="00F45F44">
              <w:rPr>
                <w:rFonts w:ascii="Arial" w:hAnsi="Arial" w:cs="Arial"/>
                <w:szCs w:val="24"/>
              </w:rPr>
              <w:t>Enero 16 de 2017</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634251" w:rsidRPr="00F45F44" w:rsidRDefault="00634251" w:rsidP="00634251">
            <w:pPr>
              <w:pStyle w:val="Encabezado"/>
              <w:ind w:right="34"/>
              <w:jc w:val="both"/>
              <w:rPr>
                <w:rFonts w:ascii="Arial" w:hAnsi="Arial" w:cs="Arial"/>
                <w:szCs w:val="24"/>
              </w:rPr>
            </w:pPr>
            <w:r w:rsidRPr="00F45F44">
              <w:rPr>
                <w:rFonts w:ascii="Arial" w:hAnsi="Arial" w:cs="Arial"/>
                <w:szCs w:val="24"/>
              </w:rPr>
              <w:t>Se realiza modificación para ajustar formato con la nueva versión del Procedimiento para la formulación, actualización y seguimiento a Proyectos de Inversión – Código PDE-04, versión 2.0.</w:t>
            </w:r>
          </w:p>
        </w:tc>
      </w:tr>
      <w:tr w:rsidR="009B70B0" w:rsidRPr="0067501C" w:rsidTr="001B0276">
        <w:trPr>
          <w:trHeight w:val="24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B70B0" w:rsidRPr="00F45F44" w:rsidRDefault="009B70B0" w:rsidP="00DC123B">
            <w:pPr>
              <w:pStyle w:val="Encabezado"/>
              <w:ind w:right="-43"/>
              <w:jc w:val="center"/>
              <w:rPr>
                <w:rFonts w:ascii="Arial" w:hAnsi="Arial" w:cs="Arial"/>
                <w:szCs w:val="24"/>
              </w:rPr>
            </w:pPr>
            <w:r w:rsidRPr="00F45F44">
              <w:rPr>
                <w:rFonts w:ascii="Arial" w:hAnsi="Arial" w:cs="Arial"/>
                <w:szCs w:val="24"/>
              </w:rPr>
              <w:t>Junio 1 de 2017</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Se realiza traslado entre metas del Proyecto de Inversión No.1199 por valor de $172.000.000 de la meta 1 ($50.000.000), meta 2 ($50.000.000) y meta 3 ($72.000.000) a la meta 5. En este sentido quedan así:</w:t>
            </w:r>
          </w:p>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M1 $366.000.000, M2 $270.000.000, M3 $110.000.000 y la M5 $257.000.000.</w:t>
            </w:r>
          </w:p>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Lo anterior teniendo en cuenta que la Dirección de Apoyo al Despecho requiere celebrar contratos de prestación de servicios para garantizar el fortalecimiento de la estrategia institucional en desarrollo de los componente constitutivos del Plan Anticorrupción y Atención al Ciudadano 2017 de la entidad.</w:t>
            </w:r>
          </w:p>
        </w:tc>
      </w:tr>
      <w:tr w:rsidR="006D5E06" w:rsidRPr="0067501C" w:rsidTr="001B0276">
        <w:trPr>
          <w:trHeight w:val="1746"/>
        </w:trPr>
        <w:tc>
          <w:tcPr>
            <w:tcW w:w="1985" w:type="dxa"/>
            <w:shd w:val="clear" w:color="auto" w:fill="auto"/>
            <w:vAlign w:val="center"/>
          </w:tcPr>
          <w:p w:rsidR="006D5E06" w:rsidRPr="00F45F44" w:rsidRDefault="009B70B0" w:rsidP="009B70B0">
            <w:pPr>
              <w:pStyle w:val="Encabezado"/>
              <w:ind w:right="-43"/>
              <w:jc w:val="center"/>
              <w:rPr>
                <w:rFonts w:ascii="Arial" w:hAnsi="Arial" w:cs="Arial"/>
                <w:szCs w:val="24"/>
              </w:rPr>
            </w:pPr>
            <w:r w:rsidRPr="00F45F44">
              <w:rPr>
                <w:rFonts w:ascii="Arial" w:hAnsi="Arial" w:cs="Arial"/>
                <w:szCs w:val="24"/>
              </w:rPr>
              <w:t>Jul</w:t>
            </w:r>
            <w:r w:rsidR="00634251" w:rsidRPr="00F45F44">
              <w:rPr>
                <w:rFonts w:ascii="Arial" w:hAnsi="Arial" w:cs="Arial"/>
                <w:szCs w:val="24"/>
              </w:rPr>
              <w:t>io</w:t>
            </w:r>
            <w:r w:rsidR="0082273F" w:rsidRPr="00F45F44">
              <w:rPr>
                <w:rFonts w:ascii="Arial" w:hAnsi="Arial" w:cs="Arial"/>
                <w:szCs w:val="24"/>
              </w:rPr>
              <w:t xml:space="preserve"> 28 de 2017</w:t>
            </w:r>
            <w:r w:rsidR="00634251" w:rsidRPr="00F45F44">
              <w:rPr>
                <w:rFonts w:ascii="Arial" w:hAnsi="Arial" w:cs="Arial"/>
                <w:szCs w:val="24"/>
              </w:rPr>
              <w:t xml:space="preserve"> </w:t>
            </w:r>
          </w:p>
        </w:tc>
        <w:tc>
          <w:tcPr>
            <w:tcW w:w="6902" w:type="dxa"/>
            <w:shd w:val="clear" w:color="auto" w:fill="auto"/>
          </w:tcPr>
          <w:p w:rsidR="00634251" w:rsidRPr="00F45F44" w:rsidRDefault="00634251" w:rsidP="00634251">
            <w:pPr>
              <w:pStyle w:val="Encabezado"/>
              <w:jc w:val="both"/>
              <w:rPr>
                <w:rFonts w:ascii="Arial" w:hAnsi="Arial" w:cs="Arial"/>
                <w:color w:val="FF0000"/>
                <w:szCs w:val="24"/>
              </w:rPr>
            </w:pPr>
          </w:p>
          <w:p w:rsidR="004A3910" w:rsidRPr="00F45F44" w:rsidRDefault="00C74169" w:rsidP="009B70B0">
            <w:pPr>
              <w:pStyle w:val="Encabezado"/>
              <w:ind w:right="34"/>
              <w:jc w:val="both"/>
              <w:rPr>
                <w:rFonts w:ascii="Arial" w:hAnsi="Arial" w:cs="Arial"/>
                <w:szCs w:val="24"/>
              </w:rPr>
            </w:pPr>
            <w:r w:rsidRPr="00F45F44">
              <w:rPr>
                <w:rFonts w:ascii="Arial" w:hAnsi="Arial" w:cs="Arial"/>
                <w:szCs w:val="24"/>
              </w:rPr>
              <w:t xml:space="preserve">Se realiza traslado del Proyecto de Inversión No.1199 al 1195, por valor de $440.000.000 de la meta 1 ($296.000.000), meta 2 ($70.000.000) y meta 3 ($74.000.000), a la meta 5 ($440.000.000) del 1195. En este sentido </w:t>
            </w:r>
            <w:r w:rsidR="00C6605D" w:rsidRPr="00F45F44">
              <w:rPr>
                <w:rFonts w:ascii="Arial" w:hAnsi="Arial" w:cs="Arial"/>
                <w:szCs w:val="24"/>
              </w:rPr>
              <w:t xml:space="preserve">se actualiza cuadro del flujo de inversión 2016-2020 </w:t>
            </w:r>
            <w:r w:rsidRPr="00F45F44">
              <w:rPr>
                <w:rFonts w:ascii="Arial" w:hAnsi="Arial" w:cs="Arial"/>
                <w:szCs w:val="24"/>
              </w:rPr>
              <w:t>así:</w:t>
            </w:r>
          </w:p>
          <w:p w:rsidR="00C74169" w:rsidRPr="00F45F44" w:rsidRDefault="00C74169" w:rsidP="009B70B0">
            <w:pPr>
              <w:pStyle w:val="Encabezado"/>
              <w:ind w:right="34"/>
              <w:jc w:val="both"/>
              <w:rPr>
                <w:rFonts w:ascii="Arial" w:hAnsi="Arial" w:cs="Arial"/>
                <w:szCs w:val="24"/>
              </w:rPr>
            </w:pPr>
          </w:p>
          <w:p w:rsidR="004A3910" w:rsidRPr="00F45F44" w:rsidRDefault="004A3910" w:rsidP="004A3910">
            <w:pPr>
              <w:spacing w:after="0" w:line="240" w:lineRule="auto"/>
              <w:jc w:val="both"/>
              <w:rPr>
                <w:rFonts w:ascii="Arial" w:hAnsi="Arial" w:cs="Arial"/>
                <w:szCs w:val="24"/>
              </w:rPr>
            </w:pPr>
            <w:r w:rsidRPr="00F45F44">
              <w:rPr>
                <w:rFonts w:ascii="Arial" w:hAnsi="Arial" w:cs="Arial"/>
                <w:b/>
                <w:szCs w:val="24"/>
              </w:rPr>
              <w:t>Meta Nº 1:</w:t>
            </w:r>
            <w:r w:rsidRPr="00F45F44">
              <w:rPr>
                <w:rFonts w:ascii="Arial" w:hAnsi="Arial" w:cs="Arial"/>
                <w:szCs w:val="24"/>
              </w:rPr>
              <w:t xml:space="preserve"> </w:t>
            </w:r>
            <w:r w:rsidR="00DE5D06" w:rsidRPr="00F45F44">
              <w:rPr>
                <w:rFonts w:ascii="Arial" w:hAnsi="Arial" w:cs="Arial"/>
                <w:szCs w:val="24"/>
              </w:rPr>
              <w:t xml:space="preserve">Valor 2017: </w:t>
            </w:r>
            <w:r w:rsidRPr="00F45F44">
              <w:rPr>
                <w:rFonts w:ascii="Arial" w:hAnsi="Arial" w:cs="Arial"/>
                <w:szCs w:val="24"/>
              </w:rPr>
              <w:t>$70.000.000. Valor total presupuesto disponible para los cinco (5) años: $1.887.000.000 Magnitud</w:t>
            </w:r>
            <w:r w:rsidR="00C74169" w:rsidRPr="00F45F44">
              <w:rPr>
                <w:rFonts w:ascii="Arial" w:hAnsi="Arial" w:cs="Arial"/>
                <w:szCs w:val="24"/>
              </w:rPr>
              <w:t xml:space="preserve"> vigencia 2017: </w:t>
            </w:r>
            <w:r w:rsidRPr="00F45F44">
              <w:rPr>
                <w:rFonts w:ascii="Arial" w:hAnsi="Arial" w:cs="Arial"/>
                <w:szCs w:val="24"/>
              </w:rPr>
              <w:t xml:space="preserve">94 ciudadanos formados. Magnitud total de la meta para los cinco (5) años: 2.323 ciudadanos formados. </w:t>
            </w:r>
          </w:p>
          <w:p w:rsidR="004A3910" w:rsidRPr="00F45F44" w:rsidRDefault="004A3910" w:rsidP="004A3910">
            <w:pPr>
              <w:spacing w:after="0" w:line="240" w:lineRule="auto"/>
              <w:jc w:val="both"/>
              <w:rPr>
                <w:rFonts w:ascii="Arial" w:hAnsi="Arial" w:cs="Arial"/>
                <w:szCs w:val="24"/>
              </w:rPr>
            </w:pPr>
          </w:p>
          <w:p w:rsidR="004A3910" w:rsidRPr="00F45F44" w:rsidRDefault="004A3910" w:rsidP="004A3910">
            <w:pPr>
              <w:spacing w:after="0" w:line="240" w:lineRule="auto"/>
              <w:jc w:val="both"/>
              <w:rPr>
                <w:rFonts w:ascii="Arial" w:hAnsi="Arial" w:cs="Arial"/>
                <w:szCs w:val="24"/>
              </w:rPr>
            </w:pPr>
            <w:r w:rsidRPr="00F45F44">
              <w:rPr>
                <w:rFonts w:ascii="Arial" w:hAnsi="Arial" w:cs="Arial"/>
                <w:b/>
                <w:szCs w:val="24"/>
              </w:rPr>
              <w:t>Meta Nº 2:</w:t>
            </w:r>
            <w:r w:rsidRPr="00F45F44">
              <w:rPr>
                <w:rFonts w:ascii="Arial" w:hAnsi="Arial" w:cs="Arial"/>
                <w:szCs w:val="24"/>
              </w:rPr>
              <w:t xml:space="preserve"> </w:t>
            </w:r>
            <w:r w:rsidR="00DE5D06" w:rsidRPr="00F45F44">
              <w:rPr>
                <w:rFonts w:ascii="Arial" w:hAnsi="Arial" w:cs="Arial"/>
                <w:szCs w:val="24"/>
              </w:rPr>
              <w:t>Valor 2017: $200.000.000. Valor total presupuesto disponible para los cinco (5) años:</w:t>
            </w:r>
            <w:r w:rsidRPr="00F45F44">
              <w:rPr>
                <w:rFonts w:ascii="Arial" w:hAnsi="Arial" w:cs="Arial"/>
                <w:szCs w:val="24"/>
              </w:rPr>
              <w:t xml:space="preserve"> $1.597.000.000. Magnitud de la meta para la vigencia fiscal 2017: 36 acciones ciudadanas. Magnitud total de la meta para los cinco (5) años: 265 acciones ciudadanas. </w:t>
            </w:r>
          </w:p>
          <w:p w:rsidR="004A3910" w:rsidRPr="00F45F44" w:rsidRDefault="004A3910" w:rsidP="004A3910">
            <w:pPr>
              <w:spacing w:after="0" w:line="240" w:lineRule="auto"/>
              <w:jc w:val="both"/>
              <w:rPr>
                <w:rFonts w:ascii="Arial" w:hAnsi="Arial" w:cs="Arial"/>
                <w:szCs w:val="24"/>
              </w:rPr>
            </w:pPr>
          </w:p>
          <w:p w:rsidR="009B70B0" w:rsidRPr="00F45F44" w:rsidRDefault="004A3910" w:rsidP="00F45F44">
            <w:pPr>
              <w:spacing w:after="0" w:line="240" w:lineRule="auto"/>
              <w:jc w:val="both"/>
              <w:rPr>
                <w:rFonts w:ascii="Arial" w:hAnsi="Arial" w:cs="Arial"/>
                <w:color w:val="FF0000"/>
                <w:szCs w:val="24"/>
              </w:rPr>
            </w:pPr>
            <w:r w:rsidRPr="00F45F44">
              <w:rPr>
                <w:rFonts w:ascii="Arial" w:hAnsi="Arial" w:cs="Arial"/>
                <w:b/>
                <w:szCs w:val="24"/>
              </w:rPr>
              <w:t>Meta Nº 3:</w:t>
            </w:r>
            <w:r w:rsidRPr="00F45F44">
              <w:rPr>
                <w:rFonts w:ascii="Arial" w:hAnsi="Arial" w:cs="Arial"/>
                <w:szCs w:val="24"/>
              </w:rPr>
              <w:t xml:space="preserve"> </w:t>
            </w:r>
            <w:r w:rsidR="00DE5D06" w:rsidRPr="00F45F44">
              <w:rPr>
                <w:rFonts w:ascii="Arial" w:hAnsi="Arial" w:cs="Arial"/>
                <w:szCs w:val="24"/>
              </w:rPr>
              <w:t xml:space="preserve">Valor 2017: $36.000.000. Valor total presupuesto disponible para los cinco (5) años: </w:t>
            </w:r>
            <w:r w:rsidRPr="00F45F44">
              <w:rPr>
                <w:rFonts w:ascii="Arial" w:hAnsi="Arial" w:cs="Arial"/>
                <w:szCs w:val="24"/>
              </w:rPr>
              <w:t>$828.000.000. Magnitud de la meta para la vigencia fiscal 2017: 1 estrategia de comunicación. Magnitud total de la meta para los cinco (5) años: 5 estrategias de comunicación.</w:t>
            </w:r>
          </w:p>
        </w:tc>
      </w:tr>
      <w:tr w:rsidR="009E7E11" w:rsidRPr="0067501C" w:rsidTr="001B0276">
        <w:trPr>
          <w:trHeight w:val="538"/>
        </w:trPr>
        <w:tc>
          <w:tcPr>
            <w:tcW w:w="1985" w:type="dxa"/>
            <w:shd w:val="clear" w:color="auto" w:fill="auto"/>
            <w:vAlign w:val="center"/>
          </w:tcPr>
          <w:p w:rsidR="009E7E11" w:rsidRPr="00F45F44" w:rsidRDefault="009E7E11" w:rsidP="009B70B0">
            <w:pPr>
              <w:pStyle w:val="Encabezado"/>
              <w:ind w:right="-43"/>
              <w:jc w:val="center"/>
              <w:rPr>
                <w:rFonts w:ascii="Arial" w:hAnsi="Arial" w:cs="Arial"/>
                <w:szCs w:val="24"/>
              </w:rPr>
            </w:pPr>
            <w:r w:rsidRPr="00F45F44">
              <w:rPr>
                <w:rFonts w:ascii="Arial" w:hAnsi="Arial" w:cs="Arial"/>
                <w:szCs w:val="24"/>
              </w:rPr>
              <w:lastRenderedPageBreak/>
              <w:t>Diciembre de 2017</w:t>
            </w:r>
          </w:p>
        </w:tc>
        <w:tc>
          <w:tcPr>
            <w:tcW w:w="6902" w:type="dxa"/>
            <w:shd w:val="clear" w:color="auto" w:fill="auto"/>
            <w:vAlign w:val="center"/>
          </w:tcPr>
          <w:p w:rsidR="0024685E" w:rsidRPr="00F45F44" w:rsidRDefault="009E7E11" w:rsidP="0024685E">
            <w:pPr>
              <w:jc w:val="both"/>
              <w:rPr>
                <w:rFonts w:ascii="Arial" w:hAnsi="Arial" w:cs="Arial"/>
                <w:szCs w:val="24"/>
              </w:rPr>
            </w:pPr>
            <w:r w:rsidRPr="00F45F44">
              <w:rPr>
                <w:rFonts w:ascii="Arial" w:hAnsi="Arial" w:cs="Arial"/>
                <w:szCs w:val="24"/>
              </w:rPr>
              <w:t>Se modifica Flujo de Inversión, de acuerdo al presupuesto de inversión aprobado para la vigencia 2018.</w:t>
            </w:r>
          </w:p>
        </w:tc>
      </w:tr>
      <w:tr w:rsidR="00DE3C91" w:rsidRPr="0067501C" w:rsidTr="001B0276">
        <w:trPr>
          <w:trHeight w:val="2940"/>
        </w:trPr>
        <w:tc>
          <w:tcPr>
            <w:tcW w:w="1985" w:type="dxa"/>
            <w:shd w:val="clear" w:color="auto" w:fill="auto"/>
            <w:vAlign w:val="center"/>
          </w:tcPr>
          <w:p w:rsidR="00DE3C91" w:rsidRPr="00F45F44" w:rsidRDefault="00DE3C91" w:rsidP="0090518B">
            <w:pPr>
              <w:pStyle w:val="Encabezado"/>
              <w:ind w:right="-43"/>
              <w:jc w:val="center"/>
              <w:rPr>
                <w:rFonts w:ascii="Arial" w:hAnsi="Arial" w:cs="Arial"/>
                <w:szCs w:val="24"/>
              </w:rPr>
            </w:pPr>
            <w:r w:rsidRPr="00F45F44">
              <w:rPr>
                <w:rFonts w:ascii="Arial" w:hAnsi="Arial" w:cs="Arial"/>
                <w:szCs w:val="24"/>
              </w:rPr>
              <w:t xml:space="preserve">Julio </w:t>
            </w:r>
            <w:r w:rsidR="0090518B" w:rsidRPr="00F45F44">
              <w:rPr>
                <w:rFonts w:ascii="Arial" w:hAnsi="Arial" w:cs="Arial"/>
                <w:szCs w:val="24"/>
              </w:rPr>
              <w:t>25</w:t>
            </w:r>
            <w:r w:rsidRPr="00F45F44">
              <w:rPr>
                <w:rFonts w:ascii="Arial" w:hAnsi="Arial" w:cs="Arial"/>
                <w:szCs w:val="24"/>
              </w:rPr>
              <w:t xml:space="preserve"> de 2018</w:t>
            </w:r>
          </w:p>
        </w:tc>
        <w:tc>
          <w:tcPr>
            <w:tcW w:w="6902" w:type="dxa"/>
            <w:shd w:val="clear" w:color="auto" w:fill="auto"/>
          </w:tcPr>
          <w:p w:rsidR="00AF3DF6" w:rsidRPr="00F45F44" w:rsidRDefault="00AF3DF6" w:rsidP="00DE3C91">
            <w:pPr>
              <w:pStyle w:val="Encabezado"/>
              <w:ind w:right="34"/>
              <w:jc w:val="both"/>
              <w:rPr>
                <w:rFonts w:ascii="Arial" w:hAnsi="Arial" w:cs="Arial"/>
                <w:szCs w:val="24"/>
              </w:rPr>
            </w:pPr>
          </w:p>
          <w:p w:rsidR="00C75B8A" w:rsidRPr="00F45F44" w:rsidRDefault="00DE3C91" w:rsidP="00C75B8A">
            <w:pPr>
              <w:pStyle w:val="Encabezado"/>
              <w:ind w:right="34"/>
              <w:jc w:val="both"/>
              <w:rPr>
                <w:rFonts w:ascii="Arial" w:hAnsi="Arial" w:cs="Arial"/>
                <w:szCs w:val="24"/>
              </w:rPr>
            </w:pPr>
            <w:r w:rsidRPr="00F45F44">
              <w:rPr>
                <w:rFonts w:ascii="Arial" w:hAnsi="Arial" w:cs="Arial"/>
                <w:szCs w:val="24"/>
              </w:rPr>
              <w:t>Se realiza traslado de recursos por valor de $</w:t>
            </w:r>
            <w:r w:rsidR="00AF3DF6" w:rsidRPr="00F45F44">
              <w:rPr>
                <w:rFonts w:ascii="Arial" w:hAnsi="Arial" w:cs="Arial"/>
                <w:szCs w:val="24"/>
              </w:rPr>
              <w:t>130</w:t>
            </w:r>
            <w:r w:rsidRPr="00F45F44">
              <w:rPr>
                <w:rFonts w:ascii="Arial" w:hAnsi="Arial" w:cs="Arial"/>
                <w:szCs w:val="24"/>
              </w:rPr>
              <w:t>.</w:t>
            </w:r>
            <w:r w:rsidR="00AF3DF6" w:rsidRPr="00F45F44">
              <w:rPr>
                <w:rFonts w:ascii="Arial" w:hAnsi="Arial" w:cs="Arial"/>
                <w:szCs w:val="24"/>
              </w:rPr>
              <w:t xml:space="preserve">067.917 </w:t>
            </w:r>
            <w:r w:rsidRPr="00F45F44">
              <w:rPr>
                <w:rFonts w:ascii="Arial" w:hAnsi="Arial" w:cs="Arial"/>
                <w:szCs w:val="24"/>
              </w:rPr>
              <w:t>de l</w:t>
            </w:r>
            <w:r w:rsidR="00AF3DF6" w:rsidRPr="00F45F44">
              <w:rPr>
                <w:rFonts w:ascii="Arial" w:hAnsi="Arial" w:cs="Arial"/>
                <w:szCs w:val="24"/>
              </w:rPr>
              <w:t>a meta 4</w:t>
            </w:r>
            <w:r w:rsidRPr="00F45F44">
              <w:rPr>
                <w:rFonts w:ascii="Arial" w:hAnsi="Arial" w:cs="Arial"/>
                <w:szCs w:val="24"/>
              </w:rPr>
              <w:t xml:space="preserve"> del</w:t>
            </w:r>
            <w:r w:rsidR="00AF3DF6" w:rsidRPr="00F45F44">
              <w:rPr>
                <w:rFonts w:ascii="Arial" w:hAnsi="Arial" w:cs="Arial"/>
                <w:szCs w:val="24"/>
              </w:rPr>
              <w:t xml:space="preserve"> Proyecto No. 1199</w:t>
            </w:r>
            <w:r w:rsidRPr="00F45F44">
              <w:rPr>
                <w:rFonts w:ascii="Arial" w:hAnsi="Arial" w:cs="Arial"/>
                <w:szCs w:val="24"/>
              </w:rPr>
              <w:t xml:space="preserve"> </w:t>
            </w:r>
            <w:r w:rsidR="00FA3AE1" w:rsidRPr="00F45F44">
              <w:rPr>
                <w:rFonts w:ascii="Arial" w:hAnsi="Arial" w:cs="Arial"/>
                <w:szCs w:val="24"/>
              </w:rPr>
              <w:t xml:space="preserve">para el pago del pasivo exigible del Contrato N° 108 de 2016, celebrado con la Universidad Distrital Francisco José de Caldas, </w:t>
            </w:r>
            <w:r w:rsidR="00C75B8A" w:rsidRPr="00F45F44">
              <w:rPr>
                <w:rFonts w:ascii="Arial" w:hAnsi="Arial" w:cs="Arial"/>
                <w:szCs w:val="24"/>
              </w:rPr>
              <w:t xml:space="preserve">de acuerdo a lo aprobado en </w:t>
            </w:r>
            <w:r w:rsidR="00FA3AE1" w:rsidRPr="00F45F44">
              <w:rPr>
                <w:rFonts w:ascii="Arial" w:hAnsi="Arial" w:cs="Arial"/>
                <w:szCs w:val="24"/>
              </w:rPr>
              <w:t>Junta de Compras y Licitaciones No. 8 realizada el día 12 de julio de 2018</w:t>
            </w:r>
            <w:r w:rsidR="00C75B8A" w:rsidRPr="00F45F44">
              <w:rPr>
                <w:rFonts w:ascii="Arial" w:hAnsi="Arial" w:cs="Arial"/>
                <w:szCs w:val="24"/>
              </w:rPr>
              <w:t>.</w:t>
            </w:r>
          </w:p>
          <w:p w:rsidR="00C75B8A" w:rsidRPr="00F45F44" w:rsidRDefault="00C75B8A" w:rsidP="00C75B8A">
            <w:pPr>
              <w:pStyle w:val="Encabezado"/>
              <w:ind w:right="34"/>
              <w:jc w:val="both"/>
              <w:rPr>
                <w:rFonts w:ascii="Arial" w:hAnsi="Arial" w:cs="Arial"/>
                <w:szCs w:val="24"/>
              </w:rPr>
            </w:pPr>
          </w:p>
          <w:p w:rsidR="00C75B8A" w:rsidRPr="00F45F44" w:rsidRDefault="00C75B8A" w:rsidP="00F45F44">
            <w:pPr>
              <w:pStyle w:val="Encabezado"/>
              <w:ind w:right="34"/>
              <w:jc w:val="both"/>
              <w:rPr>
                <w:rFonts w:ascii="Arial" w:hAnsi="Arial" w:cs="Arial"/>
              </w:rPr>
            </w:pPr>
            <w:r w:rsidRPr="00F45F44">
              <w:rPr>
                <w:rFonts w:ascii="Arial" w:hAnsi="Arial" w:cs="Arial"/>
                <w:szCs w:val="24"/>
              </w:rPr>
              <w:t xml:space="preserve">De conformidad con lo establecido en el memorando 3-2018-18454 del 17 de julio de 2018, la Dirección de Participación Ciudadana y Desarrollo Local manifiesta que el traslado no afecta el impacto de las metas del Plan de Desarrollo, ni de los Proyectos Estratégicos, así como tampoco las magnitudes de las metas, ya que no se presenta ninguna variación en las magnitudes </w:t>
            </w:r>
            <w:r w:rsidR="00DA29A0" w:rsidRPr="00F45F44">
              <w:rPr>
                <w:rFonts w:ascii="Arial" w:hAnsi="Arial" w:cs="Arial"/>
                <w:szCs w:val="24"/>
              </w:rPr>
              <w:t xml:space="preserve">de las metas </w:t>
            </w:r>
            <w:r w:rsidRPr="00F45F44">
              <w:rPr>
                <w:rFonts w:ascii="Arial" w:hAnsi="Arial" w:cs="Arial"/>
                <w:szCs w:val="24"/>
              </w:rPr>
              <w:t xml:space="preserve">programadas para la vigencia 2018, </w:t>
            </w:r>
            <w:r w:rsidR="00DA29A0" w:rsidRPr="00F45F44">
              <w:rPr>
                <w:rFonts w:ascii="Arial" w:hAnsi="Arial" w:cs="Arial"/>
                <w:szCs w:val="24"/>
              </w:rPr>
              <w:t>y</w:t>
            </w:r>
            <w:r w:rsidRPr="00F45F44">
              <w:rPr>
                <w:rFonts w:ascii="Arial" w:hAnsi="Arial" w:cs="Arial"/>
                <w:szCs w:val="24"/>
              </w:rPr>
              <w:t xml:space="preserve"> lo que se hace es una reprogramación en la actividad relacionada con la contratación de los servicios de arrendamiento de los espacios de mobiliario urbano e instalación de 500 carteles en puntos estratégicos de la ciudad de Bogotá D.C., conforme a lo señalado en las especificaciones técnicas establecidas por la Contraloría de Bogotá D.C., programada en la vigencia 2018, que permite el trasladar los recursos de inversión sin afectar metas plan.</w:t>
            </w:r>
          </w:p>
        </w:tc>
      </w:tr>
      <w:tr w:rsidR="005102AF" w:rsidRPr="001B0276" w:rsidTr="001B0276">
        <w:trPr>
          <w:trHeight w:val="1656"/>
        </w:trPr>
        <w:tc>
          <w:tcPr>
            <w:tcW w:w="1985" w:type="dxa"/>
            <w:shd w:val="clear" w:color="auto" w:fill="auto"/>
            <w:vAlign w:val="center"/>
          </w:tcPr>
          <w:p w:rsidR="005102AF" w:rsidRPr="001B0276" w:rsidRDefault="005102AF" w:rsidP="005102AF">
            <w:pPr>
              <w:pStyle w:val="Encabezado"/>
              <w:ind w:right="-43"/>
              <w:jc w:val="center"/>
              <w:rPr>
                <w:rFonts w:ascii="Arial" w:hAnsi="Arial" w:cs="Arial"/>
              </w:rPr>
            </w:pPr>
            <w:r w:rsidRPr="001B0276">
              <w:rPr>
                <w:rFonts w:ascii="Arial" w:hAnsi="Arial" w:cs="Arial"/>
              </w:rPr>
              <w:t>Agosto 15 de 2019</w:t>
            </w:r>
          </w:p>
        </w:tc>
        <w:tc>
          <w:tcPr>
            <w:tcW w:w="6902" w:type="dxa"/>
            <w:shd w:val="clear" w:color="auto" w:fill="auto"/>
          </w:tcPr>
          <w:p w:rsidR="005102AF" w:rsidRPr="001B0276" w:rsidRDefault="005102AF" w:rsidP="005102AF">
            <w:pPr>
              <w:jc w:val="both"/>
              <w:rPr>
                <w:rFonts w:ascii="Arial" w:hAnsi="Arial" w:cs="Arial"/>
              </w:rPr>
            </w:pPr>
            <w:r w:rsidRPr="001B0276">
              <w:rPr>
                <w:rFonts w:ascii="Arial" w:hAnsi="Arial" w:cs="Arial"/>
              </w:rPr>
              <w:t>Con fecha 15 de agosto del 2019, de acuerdo al establecido en la Junta de Compras y Licitaciones del 15 de agosto del 2019 (Acta No. 11), se aprobó la modificación de los recursos al presupuesto de inversión, de conformidad con las siguientes consideraciones técnicas:</w:t>
            </w:r>
          </w:p>
          <w:p w:rsidR="005102AF" w:rsidRPr="001B0276" w:rsidRDefault="005102AF" w:rsidP="005102AF">
            <w:pPr>
              <w:spacing w:after="0" w:line="240" w:lineRule="auto"/>
              <w:jc w:val="both"/>
              <w:rPr>
                <w:rFonts w:ascii="Arial" w:hAnsi="Arial" w:cs="Arial"/>
              </w:rPr>
            </w:pPr>
            <w:r w:rsidRPr="001B0276">
              <w:rPr>
                <w:rFonts w:ascii="Arial" w:hAnsi="Arial" w:cs="Arial"/>
              </w:rPr>
              <w:t>De acuerdo al memorando 3-2019-23790 del 15 de agosto del 2019, la Directora de Participación Ciudadana y Desarrollo Local, solicitó la viabilidad técnica para la asignación de recursos de inversión por un valor total de $215.839.049, para dar continuidad a los objetivos de las Metas del Proyecto de inversión No. 1199 “Fortalecimiento del Control Social a la Gestión Pública”, distribuidos de la siguiente forma: Meta 1 “Desarrollar Pedagogía Social formativa e ilustrativa”, el valor de $105.630.000, Meta 2 “Realizar acciones ciudadanas especiales”, el valor de $80.739.049 y a la Meta 3 “Desarrollar y ejecutar estrategias de divulgación en medios”, el valor de $29.470.000.</w:t>
            </w:r>
            <w:r w:rsidRPr="001B0276">
              <w:rPr>
                <w:rFonts w:ascii="Arial" w:hAnsi="Arial" w:cs="Arial"/>
                <w:lang w:val="es-419"/>
              </w:rPr>
              <w:t xml:space="preserve"> </w:t>
            </w:r>
            <w:r w:rsidRPr="001B0276">
              <w:rPr>
                <w:rFonts w:ascii="Arial" w:hAnsi="Arial" w:cs="Arial"/>
              </w:rPr>
              <w:t xml:space="preserve">Los recursos se requieren para atender la adición y prorroga, se estiman que cubran los 13 contratos en ejecución de prestación de servicios profesionales y de apoyo a la gestión, teniendo en cuenta que en la planta de personal no se cuenta con el </w:t>
            </w:r>
            <w:r w:rsidRPr="001B0276">
              <w:rPr>
                <w:rFonts w:ascii="Arial" w:hAnsi="Arial" w:cs="Arial"/>
              </w:rPr>
              <w:lastRenderedPageBreak/>
              <w:t xml:space="preserve">recurso humano suficiente, para dar continuidad a las actividades de capacitación y realización de acciones ciudadanas especiales, en el marco de los procesos pedagógicos orientados a la formación en control social, ejecutando los mecanismos de interacción de control social especiales enfocados  a un control fiscal con participación ciudadana, estudiantil; apoyándonos en la producción y divulgación de contenidos pedagógicos  audiovisuales  y escritos para las veinte (20) localidades de la ciudad.  </w:t>
            </w:r>
          </w:p>
          <w:p w:rsidR="005102AF" w:rsidRPr="001B0276" w:rsidRDefault="005102AF" w:rsidP="005102AF">
            <w:pPr>
              <w:spacing w:after="0" w:line="240" w:lineRule="auto"/>
              <w:jc w:val="both"/>
              <w:rPr>
                <w:rFonts w:ascii="Arial" w:hAnsi="Arial" w:cs="Arial"/>
              </w:rPr>
            </w:pPr>
          </w:p>
          <w:p w:rsidR="005102AF" w:rsidRPr="001B0276" w:rsidRDefault="005102AF" w:rsidP="005102AF">
            <w:pPr>
              <w:spacing w:after="0" w:line="240" w:lineRule="auto"/>
              <w:jc w:val="both"/>
              <w:rPr>
                <w:rFonts w:ascii="Arial" w:hAnsi="Arial" w:cs="Arial"/>
              </w:rPr>
            </w:pPr>
            <w:r w:rsidRPr="001B0276">
              <w:rPr>
                <w:rFonts w:ascii="Arial" w:hAnsi="Arial" w:cs="Arial"/>
              </w:rPr>
              <w:t xml:space="preserve">De acuerdo al memorando 3-2019-23671 del 15 de agosto del 2019, la Jefe de la Oficina Asesora de Comunicaciones solicitó la viabilidad técnica para la asignación de recursos de inversión por valor de $51.026.585, para dar continuidad a los objetivos de la Meta 4 “Desarrollar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 del Proyecto de Inversión No. 1199, con base a las consideraciones técnicas relacionadas en el citado memorando. </w:t>
            </w:r>
            <w:r w:rsidRPr="001B0276">
              <w:rPr>
                <w:rFonts w:ascii="Arial" w:hAnsi="Arial" w:cs="Arial"/>
                <w:lang w:val="es-419"/>
              </w:rPr>
              <w:t xml:space="preserve"> </w:t>
            </w:r>
            <w:r w:rsidRPr="001B0276">
              <w:rPr>
                <w:rFonts w:ascii="Arial" w:hAnsi="Arial" w:cs="Arial"/>
              </w:rPr>
              <w:t xml:space="preserve">Los recursos se requieren para atender la adición y prorroga, se estiman que cubran los 8 contratos en ejecución de prestación de servicios profesionales y de apoyo a la gestión, teniendo en cuenta que en la planta de personal no se cuenta con el recurso humano suficiente para dar continuidad a las actividades periodísticas de apoyo para de las funciones asignadas a esta dependencia, en aras de fortalecer la vigilancia y el control a la gestión fiscal y vincular a la ciudadanía en el ejercicio del control social. Así mismo, ejecutar actividades de promoción, posicionamiento y fortalecimiento de la imagen de la Contraloría de Bogotá D.C. con el fin de lograr objetivos institucionales, implementando estrategias que permitan que la entidad tenga notoriedad ante los ciudadanos a través de diferentes herramientas digitales. </w:t>
            </w:r>
          </w:p>
          <w:p w:rsidR="005102AF" w:rsidRPr="001B0276" w:rsidRDefault="005102AF" w:rsidP="005102AF">
            <w:pPr>
              <w:pStyle w:val="Prrafodelista"/>
              <w:spacing w:after="0" w:line="240" w:lineRule="auto"/>
              <w:jc w:val="both"/>
              <w:rPr>
                <w:rFonts w:ascii="Arial" w:eastAsia="Calibri" w:hAnsi="Arial" w:cs="Arial"/>
              </w:rPr>
            </w:pPr>
          </w:p>
          <w:p w:rsidR="005102AF" w:rsidRPr="001B0276" w:rsidRDefault="005102AF" w:rsidP="005102AF">
            <w:pPr>
              <w:spacing w:after="0" w:line="240" w:lineRule="auto"/>
              <w:jc w:val="both"/>
              <w:rPr>
                <w:rFonts w:ascii="Arial" w:hAnsi="Arial" w:cs="Arial"/>
              </w:rPr>
            </w:pPr>
            <w:r w:rsidRPr="001B0276">
              <w:rPr>
                <w:rFonts w:ascii="Arial" w:hAnsi="Arial" w:cs="Arial"/>
              </w:rPr>
              <w:t xml:space="preserve">Así mismo, es de vital importancia continuar con los servicios profesionales de asesoría y apoyo frente al relacionamiento con los medios masivos de comunicación, en la elaboración de análisis periodísticos específicos frente a los pronunciamientos, así como el análisis del impacto que tiene la Entidad en los medios de comunicación en comparación a otros entes de control en el Distrito, los cuales sirven como suministro para generar estrategias de comunicación. En cuanto a la comunicación interna de la entidad, se debe avanzar con la labor de difusión de los mensajes institucionales, ya que el fortalecimiento de la comunicación con los funcionarios </w:t>
            </w:r>
            <w:r w:rsidRPr="001B0276">
              <w:rPr>
                <w:rFonts w:ascii="Arial" w:hAnsi="Arial" w:cs="Arial"/>
              </w:rPr>
              <w:lastRenderedPageBreak/>
              <w:t xml:space="preserve">redundará no solo en la multiplicación de la información, sino en el posicionamiento de la imagen de la entidad hacia el exterior. </w:t>
            </w:r>
          </w:p>
          <w:p w:rsidR="005102AF" w:rsidRPr="001B0276" w:rsidRDefault="005102AF" w:rsidP="005102AF">
            <w:pPr>
              <w:tabs>
                <w:tab w:val="left" w:pos="4548"/>
              </w:tabs>
              <w:spacing w:after="0" w:line="240" w:lineRule="auto"/>
              <w:ind w:left="708"/>
              <w:jc w:val="both"/>
              <w:rPr>
                <w:rFonts w:ascii="Arial" w:hAnsi="Arial" w:cs="Arial"/>
              </w:rPr>
            </w:pPr>
            <w:r w:rsidRPr="001B0276">
              <w:rPr>
                <w:rFonts w:ascii="Arial" w:hAnsi="Arial" w:cs="Arial"/>
              </w:rPr>
              <w:tab/>
            </w:r>
          </w:p>
          <w:p w:rsidR="005102AF" w:rsidRPr="001B0276" w:rsidRDefault="005102AF" w:rsidP="005102AF">
            <w:pPr>
              <w:spacing w:after="0" w:line="240" w:lineRule="auto"/>
              <w:jc w:val="both"/>
              <w:rPr>
                <w:rFonts w:ascii="Arial" w:hAnsi="Arial" w:cs="Arial"/>
              </w:rPr>
            </w:pPr>
            <w:r w:rsidRPr="001B0276">
              <w:rPr>
                <w:rFonts w:ascii="Arial" w:hAnsi="Arial" w:cs="Arial"/>
              </w:rPr>
              <w:t xml:space="preserve">De acuerdo al memorando 3-2019-23689 del 15 de agosto del 2019, la Directora Técnica de Apoyo al Despacho, solicitó la viabilidad técnica para la asignación de recursos de inversión por valor de $99.533.366, para cumplir con los objetivos de la Meta 5 – “Desarrollar y ejecutar una estrategia institucional en el marco del Plan Anticorrupción de la Contraloría de Bogotá D.C.”, del Proyecto de Inversión No.1199, con base a las consideraciones técnicas relacionadas en el citado memorando. </w:t>
            </w:r>
            <w:r w:rsidRPr="001B0276">
              <w:rPr>
                <w:rFonts w:ascii="Arial" w:hAnsi="Arial" w:cs="Arial"/>
                <w:lang w:val="es-419"/>
              </w:rPr>
              <w:t xml:space="preserve"> </w:t>
            </w:r>
            <w:r w:rsidRPr="001B0276">
              <w:rPr>
                <w:rFonts w:ascii="Arial" w:hAnsi="Arial" w:cs="Arial"/>
              </w:rPr>
              <w:t>Los recursos se requieren para atender la adición y prorroga, se estiman que cubran los 10 contratos en ejecución de prestación de servicios profesionales y de apoyo a la gestión, teniendo en cuenta que en la planta de personal no se cuenta con el recurso humano suficiente para dar continuidad a la estrategia institucional en desarrollo de los componentes constitutivos del “Plan Anticorrupción y de Atención al Ciudadano 2019” en la Entidad.</w:t>
            </w:r>
          </w:p>
        </w:tc>
      </w:tr>
    </w:tbl>
    <w:p w:rsidR="000E6914" w:rsidRPr="000C5517" w:rsidRDefault="000E6914" w:rsidP="00F45F44">
      <w:pPr>
        <w:tabs>
          <w:tab w:val="left" w:pos="5530"/>
        </w:tabs>
        <w:rPr>
          <w:rFonts w:ascii="Arial Narrow" w:hAnsi="Arial Narrow" w:cs="Arial"/>
          <w:sz w:val="24"/>
          <w:szCs w:val="24"/>
        </w:rPr>
      </w:pPr>
    </w:p>
    <w:sectPr w:rsidR="000E6914" w:rsidRPr="000C5517" w:rsidSect="00A159F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C6A" w:rsidRDefault="00F15C6A" w:rsidP="00ED7EF9">
      <w:pPr>
        <w:spacing w:after="0" w:line="240" w:lineRule="auto"/>
      </w:pPr>
      <w:r>
        <w:separator/>
      </w:r>
    </w:p>
  </w:endnote>
  <w:endnote w:type="continuationSeparator" w:id="0">
    <w:p w:rsidR="00F15C6A" w:rsidRDefault="00F15C6A" w:rsidP="00ED7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1C" w:rsidRPr="00AC3378" w:rsidRDefault="0067501C" w:rsidP="00ED7EF9">
    <w:pPr>
      <w:pStyle w:val="Piedepgina"/>
      <w:jc w:val="center"/>
      <w:rPr>
        <w:i/>
        <w:lang w:val="es-MX"/>
      </w:rPr>
    </w:pPr>
    <w:r w:rsidRPr="00AC3378">
      <w:rPr>
        <w:rStyle w:val="Nmerodepgina"/>
        <w:i/>
        <w:lang w:val="es-MX"/>
      </w:rPr>
      <w:t xml:space="preserve">Página </w:t>
    </w:r>
    <w:r w:rsidRPr="00AC3378">
      <w:rPr>
        <w:rStyle w:val="Nmerodepgina"/>
        <w:i/>
      </w:rPr>
      <w:fldChar w:fldCharType="begin"/>
    </w:r>
    <w:r w:rsidRPr="00AC3378">
      <w:rPr>
        <w:rStyle w:val="Nmerodepgina"/>
        <w:i/>
      </w:rPr>
      <w:instrText xml:space="preserve"> PAGE </w:instrText>
    </w:r>
    <w:r w:rsidRPr="00AC3378">
      <w:rPr>
        <w:rStyle w:val="Nmerodepgina"/>
        <w:i/>
      </w:rPr>
      <w:fldChar w:fldCharType="separate"/>
    </w:r>
    <w:r w:rsidR="0019071F">
      <w:rPr>
        <w:rStyle w:val="Nmerodepgina"/>
        <w:i/>
        <w:noProof/>
      </w:rPr>
      <w:t>21</w:t>
    </w:r>
    <w:r w:rsidRPr="00AC3378">
      <w:rPr>
        <w:rStyle w:val="Nmerodepgina"/>
        <w:i/>
      </w:rPr>
      <w:fldChar w:fldCharType="end"/>
    </w:r>
    <w:r w:rsidRPr="00AC3378">
      <w:rPr>
        <w:rStyle w:val="Nmerodepgina"/>
        <w:i/>
      </w:rPr>
      <w:t xml:space="preserve"> de </w:t>
    </w:r>
    <w:r w:rsidRPr="00AC3378">
      <w:rPr>
        <w:rStyle w:val="Nmerodepgina"/>
        <w:i/>
      </w:rPr>
      <w:fldChar w:fldCharType="begin"/>
    </w:r>
    <w:r w:rsidRPr="00AC3378">
      <w:rPr>
        <w:rStyle w:val="Nmerodepgina"/>
        <w:i/>
      </w:rPr>
      <w:instrText xml:space="preserve"> NUMPAGES </w:instrText>
    </w:r>
    <w:r w:rsidRPr="00AC3378">
      <w:rPr>
        <w:rStyle w:val="Nmerodepgina"/>
        <w:i/>
      </w:rPr>
      <w:fldChar w:fldCharType="separate"/>
    </w:r>
    <w:r w:rsidR="0019071F">
      <w:rPr>
        <w:rStyle w:val="Nmerodepgina"/>
        <w:i/>
        <w:noProof/>
      </w:rPr>
      <w:t>46</w:t>
    </w:r>
    <w:r w:rsidRPr="00AC3378">
      <w:rPr>
        <w:rStyle w:val="Nmerodepgina"/>
        <w:i/>
      </w:rPr>
      <w:fldChar w:fldCharType="end"/>
    </w:r>
  </w:p>
  <w:p w:rsidR="0067501C" w:rsidRDefault="006750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C6A" w:rsidRDefault="00F15C6A" w:rsidP="00ED7EF9">
      <w:pPr>
        <w:spacing w:after="0" w:line="240" w:lineRule="auto"/>
      </w:pPr>
      <w:r>
        <w:separator/>
      </w:r>
    </w:p>
  </w:footnote>
  <w:footnote w:type="continuationSeparator" w:id="0">
    <w:p w:rsidR="00F15C6A" w:rsidRDefault="00F15C6A" w:rsidP="00ED7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1C" w:rsidRDefault="0067501C">
    <w:pPr>
      <w:pStyle w:val="Encabezado"/>
    </w:pPr>
  </w:p>
  <w:p w:rsidR="0067501C" w:rsidRDefault="0067501C">
    <w:pPr>
      <w:pStyle w:val="Encabezado"/>
    </w:pP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4549"/>
      <w:gridCol w:w="2689"/>
    </w:tblGrid>
    <w:tr w:rsidR="0067501C" w:rsidRPr="00313830" w:rsidTr="0067501C">
      <w:trPr>
        <w:trHeight w:val="416"/>
        <w:jc w:val="center"/>
      </w:trPr>
      <w:tc>
        <w:tcPr>
          <w:tcW w:w="1692" w:type="dxa"/>
          <w:vMerge w:val="restart"/>
          <w:vAlign w:val="center"/>
        </w:tcPr>
        <w:p w:rsidR="0067501C" w:rsidRPr="00313830" w:rsidRDefault="0067501C" w:rsidP="0067501C">
          <w:pPr>
            <w:pStyle w:val="Encabezado"/>
            <w:jc w:val="center"/>
            <w:rPr>
              <w:rFonts w:cs="Arial"/>
            </w:rPr>
          </w:pPr>
          <w:r>
            <w:rPr>
              <w:noProof/>
              <w:lang w:eastAsia="es-CO"/>
            </w:rPr>
            <w:drawing>
              <wp:inline distT="0" distB="0" distL="0" distR="0" wp14:anchorId="567CAC5F" wp14:editId="07EDAB3B">
                <wp:extent cx="793750" cy="571500"/>
                <wp:effectExtent l="0" t="0" r="6350" b="0"/>
                <wp:docPr id="11" name="Imagen 11"/>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793750" cy="571500"/>
                        </a:xfrm>
                        <a:prstGeom prst="rect">
                          <a:avLst/>
                        </a:prstGeom>
                        <a:noFill/>
                        <a:ln>
                          <a:noFill/>
                        </a:ln>
                      </pic:spPr>
                    </pic:pic>
                  </a:graphicData>
                </a:graphic>
              </wp:inline>
            </w:drawing>
          </w:r>
        </w:p>
      </w:tc>
      <w:tc>
        <w:tcPr>
          <w:tcW w:w="4549" w:type="dxa"/>
          <w:vMerge w:val="restart"/>
          <w:vAlign w:val="center"/>
        </w:tcPr>
        <w:p w:rsidR="0067501C" w:rsidRPr="00313830" w:rsidRDefault="0067501C" w:rsidP="0067501C">
          <w:pPr>
            <w:jc w:val="center"/>
            <w:rPr>
              <w:rFonts w:cs="Arial"/>
              <w:b/>
            </w:rPr>
          </w:pPr>
          <w:r>
            <w:rPr>
              <w:rFonts w:cs="Arial"/>
              <w:b/>
            </w:rPr>
            <w:t xml:space="preserve">FORMULACIÓN </w:t>
          </w:r>
          <w:r w:rsidRPr="00716772">
            <w:rPr>
              <w:rFonts w:cs="Arial"/>
              <w:b/>
            </w:rPr>
            <w:t>PROYECTO</w:t>
          </w:r>
          <w:r>
            <w:rPr>
              <w:rFonts w:cs="Arial"/>
              <w:b/>
            </w:rPr>
            <w:t>S</w:t>
          </w:r>
          <w:r w:rsidRPr="00716772">
            <w:rPr>
              <w:rFonts w:cs="Arial"/>
              <w:b/>
            </w:rPr>
            <w:t xml:space="preserve"> DE INVERSIÓN</w:t>
          </w:r>
        </w:p>
      </w:tc>
      <w:tc>
        <w:tcPr>
          <w:tcW w:w="2689" w:type="dxa"/>
          <w:vAlign w:val="center"/>
        </w:tcPr>
        <w:p w:rsidR="0067501C" w:rsidRPr="00762B1A" w:rsidRDefault="0067501C" w:rsidP="0067501C">
          <w:pPr>
            <w:pStyle w:val="Encabezado"/>
            <w:rPr>
              <w:color w:val="000000"/>
              <w:sz w:val="18"/>
            </w:rPr>
          </w:pPr>
          <w:r w:rsidRPr="00762B1A">
            <w:rPr>
              <w:sz w:val="18"/>
            </w:rPr>
            <w:t>Código formato</w:t>
          </w:r>
          <w:r w:rsidRPr="00762B1A">
            <w:rPr>
              <w:color w:val="000000"/>
              <w:sz w:val="18"/>
            </w:rPr>
            <w:t>: PDE-06-001</w:t>
          </w:r>
        </w:p>
        <w:p w:rsidR="0067501C" w:rsidRPr="00762B1A" w:rsidRDefault="0067501C" w:rsidP="0067501C">
          <w:pPr>
            <w:pStyle w:val="Encabezado"/>
            <w:rPr>
              <w:sz w:val="18"/>
            </w:rPr>
          </w:pPr>
          <w:r w:rsidRPr="00762B1A">
            <w:rPr>
              <w:sz w:val="18"/>
            </w:rPr>
            <w:t>Versión: 4.0</w:t>
          </w:r>
        </w:p>
      </w:tc>
    </w:tr>
    <w:tr w:rsidR="0067501C" w:rsidRPr="00313830" w:rsidTr="0067501C">
      <w:trPr>
        <w:trHeight w:val="415"/>
        <w:jc w:val="center"/>
      </w:trPr>
      <w:tc>
        <w:tcPr>
          <w:tcW w:w="1692" w:type="dxa"/>
          <w:vMerge/>
        </w:tcPr>
        <w:p w:rsidR="0067501C" w:rsidRPr="00313830" w:rsidRDefault="0067501C" w:rsidP="0067501C">
          <w:pPr>
            <w:pStyle w:val="Encabezado"/>
            <w:rPr>
              <w:rFonts w:cs="Arial"/>
            </w:rPr>
          </w:pPr>
        </w:p>
      </w:tc>
      <w:tc>
        <w:tcPr>
          <w:tcW w:w="4549" w:type="dxa"/>
          <w:vMerge/>
        </w:tcPr>
        <w:p w:rsidR="0067501C" w:rsidRPr="00313830" w:rsidRDefault="0067501C" w:rsidP="0067501C">
          <w:pPr>
            <w:pStyle w:val="Encabezado"/>
            <w:rPr>
              <w:rFonts w:cs="Arial"/>
            </w:rPr>
          </w:pPr>
        </w:p>
      </w:tc>
      <w:tc>
        <w:tcPr>
          <w:tcW w:w="2689" w:type="dxa"/>
          <w:vAlign w:val="center"/>
        </w:tcPr>
        <w:p w:rsidR="0067501C" w:rsidRPr="00762B1A" w:rsidRDefault="0067501C" w:rsidP="0067501C">
          <w:pPr>
            <w:pStyle w:val="Encabezado"/>
            <w:rPr>
              <w:sz w:val="18"/>
              <w:szCs w:val="18"/>
            </w:rPr>
          </w:pPr>
          <w:r w:rsidRPr="00762B1A">
            <w:rPr>
              <w:sz w:val="18"/>
            </w:rPr>
            <w:t>Código documento: PDE-06</w:t>
          </w:r>
        </w:p>
        <w:p w:rsidR="0067501C" w:rsidRPr="00352859" w:rsidRDefault="0067501C" w:rsidP="0067501C">
          <w:pPr>
            <w:pStyle w:val="Encabezado"/>
          </w:pPr>
          <w:r w:rsidRPr="00762B1A">
            <w:rPr>
              <w:sz w:val="18"/>
            </w:rPr>
            <w:t>Versión: 4.0</w:t>
          </w:r>
        </w:p>
      </w:tc>
    </w:tr>
    <w:tr w:rsidR="0067501C" w:rsidRPr="00313830" w:rsidTr="0067501C">
      <w:trPr>
        <w:trHeight w:val="364"/>
        <w:jc w:val="center"/>
      </w:trPr>
      <w:tc>
        <w:tcPr>
          <w:tcW w:w="1692" w:type="dxa"/>
          <w:vMerge/>
        </w:tcPr>
        <w:p w:rsidR="0067501C" w:rsidRPr="00313830" w:rsidRDefault="0067501C" w:rsidP="0067501C">
          <w:pPr>
            <w:pStyle w:val="Encabezado"/>
            <w:rPr>
              <w:rFonts w:cs="Arial"/>
            </w:rPr>
          </w:pPr>
        </w:p>
      </w:tc>
      <w:tc>
        <w:tcPr>
          <w:tcW w:w="4549" w:type="dxa"/>
          <w:vMerge/>
        </w:tcPr>
        <w:p w:rsidR="0067501C" w:rsidRPr="00313830" w:rsidRDefault="0067501C" w:rsidP="0067501C">
          <w:pPr>
            <w:pStyle w:val="Encabezado"/>
            <w:rPr>
              <w:rFonts w:cs="Arial"/>
            </w:rPr>
          </w:pPr>
        </w:p>
      </w:tc>
      <w:tc>
        <w:tcPr>
          <w:tcW w:w="2689" w:type="dxa"/>
          <w:vAlign w:val="center"/>
        </w:tcPr>
        <w:p w:rsidR="0067501C" w:rsidRPr="00352859" w:rsidRDefault="0067501C" w:rsidP="0067501C">
          <w:pPr>
            <w:pStyle w:val="Encabezado"/>
            <w:rPr>
              <w:sz w:val="20"/>
            </w:rPr>
          </w:pPr>
          <w:r w:rsidRPr="00352859">
            <w:rPr>
              <w:sz w:val="20"/>
            </w:rPr>
            <w:t xml:space="preserve">Página </w:t>
          </w:r>
          <w:r w:rsidRPr="00352859">
            <w:rPr>
              <w:rStyle w:val="Nmerodepgina"/>
              <w:sz w:val="20"/>
            </w:rPr>
            <w:fldChar w:fldCharType="begin"/>
          </w:r>
          <w:r w:rsidRPr="00352859">
            <w:rPr>
              <w:rStyle w:val="Nmerodepgina"/>
              <w:sz w:val="20"/>
            </w:rPr>
            <w:instrText xml:space="preserve"> PAGE </w:instrText>
          </w:r>
          <w:r w:rsidRPr="00352859">
            <w:rPr>
              <w:rStyle w:val="Nmerodepgina"/>
              <w:sz w:val="20"/>
            </w:rPr>
            <w:fldChar w:fldCharType="separate"/>
          </w:r>
          <w:r w:rsidR="0019071F">
            <w:rPr>
              <w:rStyle w:val="Nmerodepgina"/>
              <w:noProof/>
              <w:sz w:val="20"/>
            </w:rPr>
            <w:t>21</w:t>
          </w:r>
          <w:r w:rsidRPr="00352859">
            <w:rPr>
              <w:rStyle w:val="Nmerodepgina"/>
              <w:sz w:val="20"/>
            </w:rPr>
            <w:fldChar w:fldCharType="end"/>
          </w:r>
          <w:r w:rsidRPr="00352859">
            <w:rPr>
              <w:sz w:val="20"/>
            </w:rPr>
            <w:t xml:space="preserve"> de </w:t>
          </w:r>
          <w:r w:rsidRPr="00352859">
            <w:rPr>
              <w:sz w:val="20"/>
            </w:rPr>
            <w:fldChar w:fldCharType="begin"/>
          </w:r>
          <w:r w:rsidRPr="00352859">
            <w:rPr>
              <w:sz w:val="20"/>
            </w:rPr>
            <w:instrText xml:space="preserve"> NUMPAGES </w:instrText>
          </w:r>
          <w:r w:rsidRPr="00352859">
            <w:rPr>
              <w:sz w:val="20"/>
            </w:rPr>
            <w:fldChar w:fldCharType="separate"/>
          </w:r>
          <w:r w:rsidR="0019071F">
            <w:rPr>
              <w:noProof/>
              <w:sz w:val="20"/>
            </w:rPr>
            <w:t>46</w:t>
          </w:r>
          <w:r w:rsidRPr="00352859">
            <w:rPr>
              <w:sz w:val="20"/>
            </w:rPr>
            <w:fldChar w:fldCharType="end"/>
          </w:r>
        </w:p>
      </w:tc>
    </w:tr>
  </w:tbl>
  <w:p w:rsidR="0067501C" w:rsidRDefault="006750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D7C"/>
    <w:multiLevelType w:val="hybridMultilevel"/>
    <w:tmpl w:val="2CD2C14A"/>
    <w:lvl w:ilvl="0" w:tplc="67F6D948">
      <w:numFmt w:val="bullet"/>
      <w:lvlText w:val="•"/>
      <w:lvlJc w:val="left"/>
      <w:pPr>
        <w:ind w:left="1065" w:hanging="705"/>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2F665A7"/>
    <w:multiLevelType w:val="hybridMultilevel"/>
    <w:tmpl w:val="EFE6D196"/>
    <w:lvl w:ilvl="0" w:tplc="1CF447F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C4F1F1B"/>
    <w:multiLevelType w:val="hybridMultilevel"/>
    <w:tmpl w:val="15DCD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D96142"/>
    <w:multiLevelType w:val="hybridMultilevel"/>
    <w:tmpl w:val="8D6CE11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3F16DFD"/>
    <w:multiLevelType w:val="hybridMultilevel"/>
    <w:tmpl w:val="A41A152E"/>
    <w:lvl w:ilvl="0" w:tplc="240A000D">
      <w:start w:val="1"/>
      <w:numFmt w:val="bullet"/>
      <w:lvlText w:val=""/>
      <w:lvlJc w:val="left"/>
      <w:pPr>
        <w:ind w:left="782" w:hanging="360"/>
      </w:pPr>
      <w:rPr>
        <w:rFonts w:ascii="Wingdings" w:hAnsi="Wingdings"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5" w15:restartNumberingAfterBreak="0">
    <w:nsid w:val="35140569"/>
    <w:multiLevelType w:val="hybridMultilevel"/>
    <w:tmpl w:val="1A662B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455009"/>
    <w:multiLevelType w:val="hybridMultilevel"/>
    <w:tmpl w:val="38E04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0507AC1"/>
    <w:multiLevelType w:val="multilevel"/>
    <w:tmpl w:val="2370C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C14599"/>
    <w:multiLevelType w:val="hybridMultilevel"/>
    <w:tmpl w:val="B84CEE4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46D177BB"/>
    <w:multiLevelType w:val="multilevel"/>
    <w:tmpl w:val="18D609F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F61BF3"/>
    <w:multiLevelType w:val="multilevel"/>
    <w:tmpl w:val="05525C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B13411"/>
    <w:multiLevelType w:val="multilevel"/>
    <w:tmpl w:val="7752F7F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2877F0"/>
    <w:multiLevelType w:val="hybridMultilevel"/>
    <w:tmpl w:val="66DEC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A55339"/>
    <w:multiLevelType w:val="hybridMultilevel"/>
    <w:tmpl w:val="F7CE1B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716F9E"/>
    <w:multiLevelType w:val="hybridMultilevel"/>
    <w:tmpl w:val="38E660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747B6965"/>
    <w:multiLevelType w:val="hybridMultilevel"/>
    <w:tmpl w:val="E222CA7E"/>
    <w:lvl w:ilvl="0" w:tplc="4786586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8"/>
  </w:num>
  <w:num w:numId="3">
    <w:abstractNumId w:val="14"/>
  </w:num>
  <w:num w:numId="4">
    <w:abstractNumId w:val="10"/>
  </w:num>
  <w:num w:numId="5">
    <w:abstractNumId w:val="7"/>
  </w:num>
  <w:num w:numId="6">
    <w:abstractNumId w:val="11"/>
  </w:num>
  <w:num w:numId="7">
    <w:abstractNumId w:val="9"/>
  </w:num>
  <w:num w:numId="8">
    <w:abstractNumId w:val="3"/>
  </w:num>
  <w:num w:numId="9">
    <w:abstractNumId w:val="14"/>
  </w:num>
  <w:num w:numId="10">
    <w:abstractNumId w:val="2"/>
  </w:num>
  <w:num w:numId="11">
    <w:abstractNumId w:val="0"/>
  </w:num>
  <w:num w:numId="12">
    <w:abstractNumId w:val="13"/>
  </w:num>
  <w:num w:numId="13">
    <w:abstractNumId w:val="15"/>
  </w:num>
  <w:num w:numId="14">
    <w:abstractNumId w:val="6"/>
  </w:num>
  <w:num w:numId="15">
    <w:abstractNumId w:val="1"/>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EF9"/>
    <w:rsid w:val="00004516"/>
    <w:rsid w:val="000313C7"/>
    <w:rsid w:val="00040A6E"/>
    <w:rsid w:val="00063630"/>
    <w:rsid w:val="00064E8B"/>
    <w:rsid w:val="000A1E97"/>
    <w:rsid w:val="000A4055"/>
    <w:rsid w:val="000A578F"/>
    <w:rsid w:val="000B69B9"/>
    <w:rsid w:val="000C3C4A"/>
    <w:rsid w:val="000C5517"/>
    <w:rsid w:val="000C6B31"/>
    <w:rsid w:val="000D11E9"/>
    <w:rsid w:val="000D4D28"/>
    <w:rsid w:val="000E6914"/>
    <w:rsid w:val="00101278"/>
    <w:rsid w:val="00130BCA"/>
    <w:rsid w:val="00175052"/>
    <w:rsid w:val="00175D80"/>
    <w:rsid w:val="00183DFF"/>
    <w:rsid w:val="00187164"/>
    <w:rsid w:val="0019071F"/>
    <w:rsid w:val="001A772F"/>
    <w:rsid w:val="001B0276"/>
    <w:rsid w:val="001C7B7D"/>
    <w:rsid w:val="0024685E"/>
    <w:rsid w:val="00253226"/>
    <w:rsid w:val="002812F8"/>
    <w:rsid w:val="002847F5"/>
    <w:rsid w:val="002A3F7D"/>
    <w:rsid w:val="002B33C8"/>
    <w:rsid w:val="002C7501"/>
    <w:rsid w:val="002C7884"/>
    <w:rsid w:val="002F3996"/>
    <w:rsid w:val="002F7096"/>
    <w:rsid w:val="00336986"/>
    <w:rsid w:val="00342F27"/>
    <w:rsid w:val="00351C59"/>
    <w:rsid w:val="00352121"/>
    <w:rsid w:val="00377F9B"/>
    <w:rsid w:val="00390862"/>
    <w:rsid w:val="003B7CDD"/>
    <w:rsid w:val="003C6E28"/>
    <w:rsid w:val="003E13C6"/>
    <w:rsid w:val="003E4238"/>
    <w:rsid w:val="003F4458"/>
    <w:rsid w:val="004252D5"/>
    <w:rsid w:val="00463F2F"/>
    <w:rsid w:val="004A3910"/>
    <w:rsid w:val="004A4C14"/>
    <w:rsid w:val="004B529F"/>
    <w:rsid w:val="004F144D"/>
    <w:rsid w:val="00501B93"/>
    <w:rsid w:val="005102AF"/>
    <w:rsid w:val="00520D52"/>
    <w:rsid w:val="00534231"/>
    <w:rsid w:val="005513F8"/>
    <w:rsid w:val="00595AD9"/>
    <w:rsid w:val="005A2E56"/>
    <w:rsid w:val="005A437D"/>
    <w:rsid w:val="005A43FA"/>
    <w:rsid w:val="005C4CDF"/>
    <w:rsid w:val="005C4DFC"/>
    <w:rsid w:val="005C5002"/>
    <w:rsid w:val="005E1A56"/>
    <w:rsid w:val="00634251"/>
    <w:rsid w:val="00651132"/>
    <w:rsid w:val="006526CB"/>
    <w:rsid w:val="00664C9D"/>
    <w:rsid w:val="0067296E"/>
    <w:rsid w:val="00674924"/>
    <w:rsid w:val="0067501C"/>
    <w:rsid w:val="00681033"/>
    <w:rsid w:val="00692E4C"/>
    <w:rsid w:val="006D5E06"/>
    <w:rsid w:val="006E1621"/>
    <w:rsid w:val="00736BE6"/>
    <w:rsid w:val="007C1C54"/>
    <w:rsid w:val="00802263"/>
    <w:rsid w:val="0082273F"/>
    <w:rsid w:val="00823533"/>
    <w:rsid w:val="00834CA6"/>
    <w:rsid w:val="00837B45"/>
    <w:rsid w:val="00867DF7"/>
    <w:rsid w:val="008851CA"/>
    <w:rsid w:val="0089473F"/>
    <w:rsid w:val="008A240B"/>
    <w:rsid w:val="009036C6"/>
    <w:rsid w:val="00903FF1"/>
    <w:rsid w:val="0090518B"/>
    <w:rsid w:val="009166BB"/>
    <w:rsid w:val="0091741B"/>
    <w:rsid w:val="00917D83"/>
    <w:rsid w:val="0092105E"/>
    <w:rsid w:val="009568A2"/>
    <w:rsid w:val="0098456E"/>
    <w:rsid w:val="009872A2"/>
    <w:rsid w:val="00992081"/>
    <w:rsid w:val="009B70B0"/>
    <w:rsid w:val="009D18AB"/>
    <w:rsid w:val="009D6145"/>
    <w:rsid w:val="009E7E11"/>
    <w:rsid w:val="00A04423"/>
    <w:rsid w:val="00A12A39"/>
    <w:rsid w:val="00A159F0"/>
    <w:rsid w:val="00A2085D"/>
    <w:rsid w:val="00A76EAC"/>
    <w:rsid w:val="00A82576"/>
    <w:rsid w:val="00A84BB9"/>
    <w:rsid w:val="00A90C7D"/>
    <w:rsid w:val="00A91AAC"/>
    <w:rsid w:val="00A91D62"/>
    <w:rsid w:val="00A9667A"/>
    <w:rsid w:val="00A96C8A"/>
    <w:rsid w:val="00AA2342"/>
    <w:rsid w:val="00AB2054"/>
    <w:rsid w:val="00AB57A0"/>
    <w:rsid w:val="00AF3DF6"/>
    <w:rsid w:val="00AF4D21"/>
    <w:rsid w:val="00AF4DBD"/>
    <w:rsid w:val="00B04005"/>
    <w:rsid w:val="00B21C22"/>
    <w:rsid w:val="00B24D13"/>
    <w:rsid w:val="00B32F40"/>
    <w:rsid w:val="00B43486"/>
    <w:rsid w:val="00B46ADD"/>
    <w:rsid w:val="00B658AE"/>
    <w:rsid w:val="00B71A7C"/>
    <w:rsid w:val="00B720CC"/>
    <w:rsid w:val="00B7502B"/>
    <w:rsid w:val="00B91575"/>
    <w:rsid w:val="00BD4A83"/>
    <w:rsid w:val="00BF4851"/>
    <w:rsid w:val="00C04A48"/>
    <w:rsid w:val="00C06232"/>
    <w:rsid w:val="00C42A16"/>
    <w:rsid w:val="00C57E27"/>
    <w:rsid w:val="00C6605D"/>
    <w:rsid w:val="00C67282"/>
    <w:rsid w:val="00C71527"/>
    <w:rsid w:val="00C74169"/>
    <w:rsid w:val="00C75B8A"/>
    <w:rsid w:val="00CA16B5"/>
    <w:rsid w:val="00CA3C8E"/>
    <w:rsid w:val="00CB666C"/>
    <w:rsid w:val="00CC091C"/>
    <w:rsid w:val="00D03420"/>
    <w:rsid w:val="00D04BE8"/>
    <w:rsid w:val="00D311B3"/>
    <w:rsid w:val="00D53F03"/>
    <w:rsid w:val="00D5500A"/>
    <w:rsid w:val="00D90860"/>
    <w:rsid w:val="00D91044"/>
    <w:rsid w:val="00DA29A0"/>
    <w:rsid w:val="00DA43DA"/>
    <w:rsid w:val="00DC123B"/>
    <w:rsid w:val="00DD0352"/>
    <w:rsid w:val="00DE1ECC"/>
    <w:rsid w:val="00DE3C91"/>
    <w:rsid w:val="00DE5D06"/>
    <w:rsid w:val="00E178F8"/>
    <w:rsid w:val="00E2364F"/>
    <w:rsid w:val="00E645F6"/>
    <w:rsid w:val="00E653F7"/>
    <w:rsid w:val="00E67C5E"/>
    <w:rsid w:val="00E82890"/>
    <w:rsid w:val="00E828F2"/>
    <w:rsid w:val="00E95FA6"/>
    <w:rsid w:val="00EB1E3F"/>
    <w:rsid w:val="00ED7EF9"/>
    <w:rsid w:val="00F15C6A"/>
    <w:rsid w:val="00F300F5"/>
    <w:rsid w:val="00F45F44"/>
    <w:rsid w:val="00F515B5"/>
    <w:rsid w:val="00F7325A"/>
    <w:rsid w:val="00F90203"/>
    <w:rsid w:val="00F91DC9"/>
    <w:rsid w:val="00F96559"/>
    <w:rsid w:val="00FA3AE1"/>
    <w:rsid w:val="00FA74B5"/>
    <w:rsid w:val="00FC29DA"/>
    <w:rsid w:val="00FE35F0"/>
    <w:rsid w:val="00FE5133"/>
    <w:rsid w:val="00FF78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246E6E-3D8B-4281-A46D-D0F4DCCC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ED7EF9"/>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D7EF9"/>
    <w:pPr>
      <w:tabs>
        <w:tab w:val="center" w:pos="4419"/>
        <w:tab w:val="right" w:pos="8838"/>
      </w:tabs>
      <w:spacing w:after="0" w:line="240" w:lineRule="auto"/>
    </w:pPr>
  </w:style>
  <w:style w:type="character" w:customStyle="1" w:styleId="EncabezadoCar">
    <w:name w:val="Encabezado Car"/>
    <w:basedOn w:val="Fuentedeprrafopredeter"/>
    <w:link w:val="Encabezado"/>
    <w:rsid w:val="00ED7EF9"/>
  </w:style>
  <w:style w:type="paragraph" w:styleId="Piedepgina">
    <w:name w:val="footer"/>
    <w:basedOn w:val="Normal"/>
    <w:link w:val="PiedepginaCar"/>
    <w:unhideWhenUsed/>
    <w:rsid w:val="00ED7E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EF9"/>
  </w:style>
  <w:style w:type="character" w:styleId="Nmerodepgina">
    <w:name w:val="page number"/>
    <w:rsid w:val="00ED7EF9"/>
  </w:style>
  <w:style w:type="character" w:customStyle="1" w:styleId="Ttulo1Car">
    <w:name w:val="Título 1 Car"/>
    <w:link w:val="Ttulo1"/>
    <w:uiPriority w:val="9"/>
    <w:rsid w:val="00ED7EF9"/>
    <w:rPr>
      <w:rFonts w:ascii="Calibri Light" w:eastAsia="Times New Roman" w:hAnsi="Calibri Light" w:cs="Times New Roman"/>
      <w:color w:val="2E74B5"/>
      <w:sz w:val="32"/>
      <w:szCs w:val="32"/>
    </w:rPr>
  </w:style>
  <w:style w:type="paragraph" w:styleId="TDC1">
    <w:name w:val="toc 1"/>
    <w:basedOn w:val="Normal"/>
    <w:next w:val="Normal"/>
    <w:autoRedefine/>
    <w:uiPriority w:val="39"/>
    <w:unhideWhenUsed/>
    <w:rsid w:val="00A12A39"/>
  </w:style>
  <w:style w:type="character" w:styleId="Hipervnculo">
    <w:name w:val="Hyperlink"/>
    <w:uiPriority w:val="99"/>
    <w:unhideWhenUsed/>
    <w:rsid w:val="00A12A39"/>
    <w:rPr>
      <w:color w:val="0563C1"/>
      <w:u w:val="single"/>
    </w:rPr>
  </w:style>
  <w:style w:type="paragraph" w:styleId="Textodeglobo">
    <w:name w:val="Balloon Text"/>
    <w:basedOn w:val="Normal"/>
    <w:link w:val="TextodegloboCar"/>
    <w:uiPriority w:val="99"/>
    <w:semiHidden/>
    <w:unhideWhenUsed/>
    <w:rsid w:val="002847F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847F5"/>
    <w:rPr>
      <w:rFonts w:ascii="Segoe UI" w:hAnsi="Segoe UI" w:cs="Segoe UI"/>
      <w:sz w:val="18"/>
      <w:szCs w:val="18"/>
      <w:lang w:eastAsia="en-US"/>
    </w:rPr>
  </w:style>
  <w:style w:type="paragraph" w:customStyle="1" w:styleId="Default">
    <w:name w:val="Default"/>
    <w:rsid w:val="00BF4851"/>
    <w:pPr>
      <w:autoSpaceDE w:val="0"/>
      <w:autoSpaceDN w:val="0"/>
      <w:adjustRightInd w:val="0"/>
    </w:pPr>
    <w:rPr>
      <w:rFonts w:ascii="Arial" w:eastAsia="Times New Roman" w:hAnsi="Arial" w:cs="Arial"/>
      <w:color w:val="000000"/>
      <w:sz w:val="24"/>
      <w:szCs w:val="24"/>
      <w:lang w:val="es-ES" w:eastAsia="es-ES"/>
    </w:rPr>
  </w:style>
  <w:style w:type="table" w:styleId="Tablaconcuadrcula">
    <w:name w:val="Table Grid"/>
    <w:basedOn w:val="Tablanormal"/>
    <w:rsid w:val="008227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4">
    <w:name w:val="Car Car4"/>
    <w:basedOn w:val="Normal"/>
    <w:rsid w:val="00B71A7C"/>
    <w:pPr>
      <w:spacing w:line="240" w:lineRule="exact"/>
    </w:pPr>
    <w:rPr>
      <w:rFonts w:ascii="Verdana" w:eastAsia="Times New Roman" w:hAnsi="Verdana"/>
      <w:sz w:val="20"/>
      <w:szCs w:val="24"/>
      <w:lang w:val="en-US"/>
    </w:rPr>
  </w:style>
  <w:style w:type="paragraph" w:styleId="Prrafodelista">
    <w:name w:val="List Paragraph"/>
    <w:basedOn w:val="Normal"/>
    <w:link w:val="PrrafodelistaCar"/>
    <w:uiPriority w:val="34"/>
    <w:qFormat/>
    <w:rsid w:val="005102AF"/>
    <w:pPr>
      <w:ind w:left="720"/>
      <w:contextualSpacing/>
    </w:pPr>
    <w:rPr>
      <w:rFonts w:asciiTheme="minorHAnsi" w:eastAsiaTheme="minorHAnsi" w:hAnsiTheme="minorHAnsi" w:cstheme="minorBidi"/>
    </w:rPr>
  </w:style>
  <w:style w:type="character" w:customStyle="1" w:styleId="PrrafodelistaCar">
    <w:name w:val="Párrafo de lista Car"/>
    <w:link w:val="Prrafodelista"/>
    <w:uiPriority w:val="34"/>
    <w:locked/>
    <w:rsid w:val="005102A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4570">
      <w:bodyDiv w:val="1"/>
      <w:marLeft w:val="0"/>
      <w:marRight w:val="0"/>
      <w:marTop w:val="0"/>
      <w:marBottom w:val="0"/>
      <w:divBdr>
        <w:top w:val="none" w:sz="0" w:space="0" w:color="auto"/>
        <w:left w:val="none" w:sz="0" w:space="0" w:color="auto"/>
        <w:bottom w:val="none" w:sz="0" w:space="0" w:color="auto"/>
        <w:right w:val="none" w:sz="0" w:space="0" w:color="auto"/>
      </w:divBdr>
    </w:div>
    <w:div w:id="392896190">
      <w:bodyDiv w:val="1"/>
      <w:marLeft w:val="0"/>
      <w:marRight w:val="0"/>
      <w:marTop w:val="0"/>
      <w:marBottom w:val="0"/>
      <w:divBdr>
        <w:top w:val="none" w:sz="0" w:space="0" w:color="auto"/>
        <w:left w:val="none" w:sz="0" w:space="0" w:color="auto"/>
        <w:bottom w:val="none" w:sz="0" w:space="0" w:color="auto"/>
        <w:right w:val="none" w:sz="0" w:space="0" w:color="auto"/>
      </w:divBdr>
    </w:div>
    <w:div w:id="640111694">
      <w:bodyDiv w:val="1"/>
      <w:marLeft w:val="0"/>
      <w:marRight w:val="0"/>
      <w:marTop w:val="0"/>
      <w:marBottom w:val="0"/>
      <w:divBdr>
        <w:top w:val="none" w:sz="0" w:space="0" w:color="auto"/>
        <w:left w:val="none" w:sz="0" w:space="0" w:color="auto"/>
        <w:bottom w:val="none" w:sz="0" w:space="0" w:color="auto"/>
        <w:right w:val="none" w:sz="0" w:space="0" w:color="auto"/>
      </w:divBdr>
    </w:div>
    <w:div w:id="1114712199">
      <w:bodyDiv w:val="1"/>
      <w:marLeft w:val="0"/>
      <w:marRight w:val="0"/>
      <w:marTop w:val="0"/>
      <w:marBottom w:val="0"/>
      <w:divBdr>
        <w:top w:val="none" w:sz="0" w:space="0" w:color="auto"/>
        <w:left w:val="none" w:sz="0" w:space="0" w:color="auto"/>
        <w:bottom w:val="none" w:sz="0" w:space="0" w:color="auto"/>
        <w:right w:val="none" w:sz="0" w:space="0" w:color="auto"/>
      </w:divBdr>
    </w:div>
    <w:div w:id="1197280606">
      <w:bodyDiv w:val="1"/>
      <w:marLeft w:val="0"/>
      <w:marRight w:val="0"/>
      <w:marTop w:val="0"/>
      <w:marBottom w:val="0"/>
      <w:divBdr>
        <w:top w:val="none" w:sz="0" w:space="0" w:color="auto"/>
        <w:left w:val="none" w:sz="0" w:space="0" w:color="auto"/>
        <w:bottom w:val="none" w:sz="0" w:space="0" w:color="auto"/>
        <w:right w:val="none" w:sz="0" w:space="0" w:color="auto"/>
      </w:divBdr>
    </w:div>
    <w:div w:id="1709648952">
      <w:bodyDiv w:val="1"/>
      <w:marLeft w:val="0"/>
      <w:marRight w:val="0"/>
      <w:marTop w:val="0"/>
      <w:marBottom w:val="0"/>
      <w:divBdr>
        <w:top w:val="none" w:sz="0" w:space="0" w:color="auto"/>
        <w:left w:val="none" w:sz="0" w:space="0" w:color="auto"/>
        <w:bottom w:val="none" w:sz="0" w:space="0" w:color="auto"/>
        <w:right w:val="none" w:sz="0" w:space="0" w:color="auto"/>
      </w:divBdr>
    </w:div>
    <w:div w:id="2124961901">
      <w:bodyDiv w:val="1"/>
      <w:marLeft w:val="0"/>
      <w:marRight w:val="0"/>
      <w:marTop w:val="0"/>
      <w:marBottom w:val="0"/>
      <w:divBdr>
        <w:top w:val="none" w:sz="0" w:space="0" w:color="auto"/>
        <w:left w:val="none" w:sz="0" w:space="0" w:color="auto"/>
        <w:bottom w:val="none" w:sz="0" w:space="0" w:color="auto"/>
        <w:right w:val="none" w:sz="0" w:space="0" w:color="auto"/>
      </w:divBdr>
    </w:div>
    <w:div w:id="213860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29F5C-5234-49B6-8863-7771E71C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16336</Words>
  <Characters>89849</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105974</CharactersWithSpaces>
  <SharedDoc>false</SharedDoc>
  <HLinks>
    <vt:vector size="66" baseType="variant">
      <vt:variant>
        <vt:i4>1048624</vt:i4>
      </vt:variant>
      <vt:variant>
        <vt:i4>62</vt:i4>
      </vt:variant>
      <vt:variant>
        <vt:i4>0</vt:i4>
      </vt:variant>
      <vt:variant>
        <vt:i4>5</vt:i4>
      </vt:variant>
      <vt:variant>
        <vt:lpwstr/>
      </vt:variant>
      <vt:variant>
        <vt:lpwstr>_Toc520732606</vt:lpwstr>
      </vt:variant>
      <vt:variant>
        <vt:i4>1048624</vt:i4>
      </vt:variant>
      <vt:variant>
        <vt:i4>56</vt:i4>
      </vt:variant>
      <vt:variant>
        <vt:i4>0</vt:i4>
      </vt:variant>
      <vt:variant>
        <vt:i4>5</vt:i4>
      </vt:variant>
      <vt:variant>
        <vt:lpwstr/>
      </vt:variant>
      <vt:variant>
        <vt:lpwstr>_Toc520732605</vt:lpwstr>
      </vt:variant>
      <vt:variant>
        <vt:i4>1048624</vt:i4>
      </vt:variant>
      <vt:variant>
        <vt:i4>50</vt:i4>
      </vt:variant>
      <vt:variant>
        <vt:i4>0</vt:i4>
      </vt:variant>
      <vt:variant>
        <vt:i4>5</vt:i4>
      </vt:variant>
      <vt:variant>
        <vt:lpwstr/>
      </vt:variant>
      <vt:variant>
        <vt:lpwstr>_Toc520732604</vt:lpwstr>
      </vt:variant>
      <vt:variant>
        <vt:i4>1048624</vt:i4>
      </vt:variant>
      <vt:variant>
        <vt:i4>44</vt:i4>
      </vt:variant>
      <vt:variant>
        <vt:i4>0</vt:i4>
      </vt:variant>
      <vt:variant>
        <vt:i4>5</vt:i4>
      </vt:variant>
      <vt:variant>
        <vt:lpwstr/>
      </vt:variant>
      <vt:variant>
        <vt:lpwstr>_Toc520732603</vt:lpwstr>
      </vt:variant>
      <vt:variant>
        <vt:i4>1048624</vt:i4>
      </vt:variant>
      <vt:variant>
        <vt:i4>38</vt:i4>
      </vt:variant>
      <vt:variant>
        <vt:i4>0</vt:i4>
      </vt:variant>
      <vt:variant>
        <vt:i4>5</vt:i4>
      </vt:variant>
      <vt:variant>
        <vt:lpwstr/>
      </vt:variant>
      <vt:variant>
        <vt:lpwstr>_Toc520732602</vt:lpwstr>
      </vt:variant>
      <vt:variant>
        <vt:i4>1048624</vt:i4>
      </vt:variant>
      <vt:variant>
        <vt:i4>32</vt:i4>
      </vt:variant>
      <vt:variant>
        <vt:i4>0</vt:i4>
      </vt:variant>
      <vt:variant>
        <vt:i4>5</vt:i4>
      </vt:variant>
      <vt:variant>
        <vt:lpwstr/>
      </vt:variant>
      <vt:variant>
        <vt:lpwstr>_Toc520732601</vt:lpwstr>
      </vt:variant>
      <vt:variant>
        <vt:i4>1048624</vt:i4>
      </vt:variant>
      <vt:variant>
        <vt:i4>26</vt:i4>
      </vt:variant>
      <vt:variant>
        <vt:i4>0</vt:i4>
      </vt:variant>
      <vt:variant>
        <vt:i4>5</vt:i4>
      </vt:variant>
      <vt:variant>
        <vt:lpwstr/>
      </vt:variant>
      <vt:variant>
        <vt:lpwstr>_Toc520732600</vt:lpwstr>
      </vt:variant>
      <vt:variant>
        <vt:i4>1638451</vt:i4>
      </vt:variant>
      <vt:variant>
        <vt:i4>20</vt:i4>
      </vt:variant>
      <vt:variant>
        <vt:i4>0</vt:i4>
      </vt:variant>
      <vt:variant>
        <vt:i4>5</vt:i4>
      </vt:variant>
      <vt:variant>
        <vt:lpwstr/>
      </vt:variant>
      <vt:variant>
        <vt:lpwstr>_Toc520732599</vt:lpwstr>
      </vt:variant>
      <vt:variant>
        <vt:i4>1638451</vt:i4>
      </vt:variant>
      <vt:variant>
        <vt:i4>14</vt:i4>
      </vt:variant>
      <vt:variant>
        <vt:i4>0</vt:i4>
      </vt:variant>
      <vt:variant>
        <vt:i4>5</vt:i4>
      </vt:variant>
      <vt:variant>
        <vt:lpwstr/>
      </vt:variant>
      <vt:variant>
        <vt:lpwstr>_Toc520732598</vt:lpwstr>
      </vt:variant>
      <vt:variant>
        <vt:i4>1638451</vt:i4>
      </vt:variant>
      <vt:variant>
        <vt:i4>8</vt:i4>
      </vt:variant>
      <vt:variant>
        <vt:i4>0</vt:i4>
      </vt:variant>
      <vt:variant>
        <vt:i4>5</vt:i4>
      </vt:variant>
      <vt:variant>
        <vt:lpwstr/>
      </vt:variant>
      <vt:variant>
        <vt:lpwstr>_Toc520732597</vt:lpwstr>
      </vt:variant>
      <vt:variant>
        <vt:i4>1638451</vt:i4>
      </vt:variant>
      <vt:variant>
        <vt:i4>2</vt:i4>
      </vt:variant>
      <vt:variant>
        <vt:i4>0</vt:i4>
      </vt:variant>
      <vt:variant>
        <vt:i4>5</vt:i4>
      </vt:variant>
      <vt:variant>
        <vt:lpwstr/>
      </vt:variant>
      <vt:variant>
        <vt:lpwstr>_Toc520732596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ALIRIO CAMACHO OVALLE</dc:creator>
  <cp:keywords/>
  <dc:description/>
  <cp:lastModifiedBy>Adriana Jimenez Giraldo</cp:lastModifiedBy>
  <cp:revision>3</cp:revision>
  <cp:lastPrinted>2017-06-01T17:40:00Z</cp:lastPrinted>
  <dcterms:created xsi:type="dcterms:W3CDTF">2019-08-20T16:51:00Z</dcterms:created>
  <dcterms:modified xsi:type="dcterms:W3CDTF">2019-08-20T16:53:00Z</dcterms:modified>
</cp:coreProperties>
</file>